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6440" w14:textId="52E0D6FC" w:rsidR="009F2381" w:rsidRPr="009E354F" w:rsidRDefault="00F66621" w:rsidP="00A2594F">
      <w:pPr>
        <w:pStyle w:val="Tytu"/>
        <w:jc w:val="center"/>
        <w:rPr>
          <w:rFonts w:ascii="Times New Roman" w:hAnsi="Times New Roman" w:cs="Times New Roman"/>
          <w:color w:val="F13C20"/>
          <w:sz w:val="40"/>
          <w:szCs w:val="40"/>
        </w:rPr>
      </w:pPr>
      <w:r w:rsidRPr="009E354F">
        <w:rPr>
          <w:rFonts w:ascii="Times New Roman" w:hAnsi="Times New Roman" w:cs="Times New Roman"/>
          <w:color w:val="F13C20"/>
          <w:sz w:val="40"/>
          <w:szCs w:val="40"/>
          <w:lang w:eastAsia="pl-PL"/>
        </w:rPr>
        <w:t xml:space="preserve">Zmiany wprowadzone w ustawie </w:t>
      </w:r>
      <w:r w:rsidRPr="009E354F">
        <w:rPr>
          <w:rFonts w:ascii="Times New Roman" w:hAnsi="Times New Roman" w:cs="Times New Roman"/>
          <w:color w:val="F13C20"/>
          <w:sz w:val="40"/>
          <w:szCs w:val="40"/>
        </w:rPr>
        <w:t xml:space="preserve">z dnia 6 marca 2018 r. – Prawo przedsiębiorców (Dz. U. z 2021 r. poz. 162) </w:t>
      </w:r>
      <w:r w:rsidRPr="009E354F">
        <w:rPr>
          <w:rFonts w:ascii="Times New Roman" w:hAnsi="Times New Roman" w:cs="Times New Roman"/>
          <w:color w:val="F13C20"/>
          <w:sz w:val="40"/>
          <w:szCs w:val="40"/>
        </w:rPr>
        <w:t xml:space="preserve">na mocy art. 22 Ustawy z dnia </w:t>
      </w:r>
      <w:r w:rsidRPr="009E354F">
        <w:rPr>
          <w:rFonts w:ascii="Times New Roman" w:hAnsi="Times New Roman" w:cs="Times New Roman"/>
          <w:color w:val="F13C20"/>
          <w:sz w:val="40"/>
          <w:szCs w:val="40"/>
        </w:rPr>
        <w:t xml:space="preserve">z dnia 29 października 2021 r. o zmianie ustawy o podatku dochodowym od osób fizycznych, ustawy o podatku dochodowym od osób prawnych oraz niektórych innych ustaw </w:t>
      </w:r>
      <w:r w:rsidR="009F2381" w:rsidRPr="009E354F">
        <w:rPr>
          <w:rFonts w:ascii="Times New Roman" w:hAnsi="Times New Roman" w:cs="Times New Roman"/>
          <w:color w:val="F13C20"/>
          <w:sz w:val="40"/>
          <w:szCs w:val="40"/>
        </w:rPr>
        <w:t>(inaczej ustawa Nowego Ładu/Polskiego Ładu)</w:t>
      </w:r>
    </w:p>
    <w:p w14:paraId="7D5FBB6B" w14:textId="77777777" w:rsidR="009F2381" w:rsidRPr="00BF1A4A" w:rsidRDefault="009F2381" w:rsidP="00BF1A4A">
      <w:pPr>
        <w:spacing w:after="0" w:line="276" w:lineRule="auto"/>
        <w:jc w:val="both"/>
        <w:rPr>
          <w:rFonts w:ascii="Times New Roman" w:eastAsia="Times New Roman" w:hAnsi="Times New Roman" w:cs="Times New Roman"/>
          <w:b/>
          <w:bCs/>
          <w:caps/>
          <w:color w:val="2D92CA"/>
          <w:kern w:val="36"/>
          <w:lang w:eastAsia="pl-PL"/>
        </w:rPr>
      </w:pPr>
    </w:p>
    <w:p w14:paraId="0AA0D92E" w14:textId="77777777" w:rsidR="00E23B86" w:rsidRDefault="00E23B86" w:rsidP="00BF1A4A">
      <w:pPr>
        <w:spacing w:after="0" w:line="276" w:lineRule="auto"/>
        <w:jc w:val="both"/>
        <w:rPr>
          <w:rFonts w:ascii="Times New Roman" w:eastAsia="Times New Roman" w:hAnsi="Times New Roman" w:cs="Times New Roman"/>
          <w:caps/>
          <w:kern w:val="36"/>
          <w:lang w:eastAsia="pl-PL"/>
        </w:rPr>
      </w:pPr>
    </w:p>
    <w:p w14:paraId="5CA605B5" w14:textId="73512261" w:rsidR="009F2381" w:rsidRPr="00BF1A4A" w:rsidRDefault="009F2381" w:rsidP="00BF1A4A">
      <w:pPr>
        <w:spacing w:after="0" w:line="276" w:lineRule="auto"/>
        <w:jc w:val="both"/>
        <w:rPr>
          <w:rFonts w:ascii="Times New Roman" w:eastAsia="Times New Roman" w:hAnsi="Times New Roman" w:cs="Times New Roman"/>
          <w:caps/>
          <w:kern w:val="36"/>
          <w:lang w:eastAsia="pl-PL"/>
        </w:rPr>
      </w:pPr>
      <w:r w:rsidRPr="00BF1A4A">
        <w:rPr>
          <w:rFonts w:ascii="Times New Roman" w:eastAsia="Times New Roman" w:hAnsi="Times New Roman" w:cs="Times New Roman"/>
          <w:caps/>
          <w:noProof/>
          <w:kern w:val="36"/>
          <w:lang w:eastAsia="pl-PL"/>
        </w:rPr>
        <mc:AlternateContent>
          <mc:Choice Requires="wps">
            <w:drawing>
              <wp:anchor distT="0" distB="0" distL="114300" distR="114300" simplePos="0" relativeHeight="251659264" behindDoc="0" locked="0" layoutInCell="1" allowOverlap="1" wp14:anchorId="716A5AC3" wp14:editId="24DA3DDE">
                <wp:simplePos x="0" y="0"/>
                <wp:positionH relativeFrom="column">
                  <wp:posOffset>43180</wp:posOffset>
                </wp:positionH>
                <wp:positionV relativeFrom="paragraph">
                  <wp:posOffset>39369</wp:posOffset>
                </wp:positionV>
                <wp:extent cx="5876925" cy="1000125"/>
                <wp:effectExtent l="19050" t="19050" r="28575" b="28575"/>
                <wp:wrapNone/>
                <wp:docPr id="1" name="Pole tekstowe 1"/>
                <wp:cNvGraphicFramePr/>
                <a:graphic xmlns:a="http://schemas.openxmlformats.org/drawingml/2006/main">
                  <a:graphicData uri="http://schemas.microsoft.com/office/word/2010/wordprocessingShape">
                    <wps:wsp>
                      <wps:cNvSpPr txBox="1"/>
                      <wps:spPr>
                        <a:xfrm>
                          <a:off x="0" y="0"/>
                          <a:ext cx="5876925" cy="1000125"/>
                        </a:xfrm>
                        <a:prstGeom prst="rect">
                          <a:avLst/>
                        </a:prstGeom>
                        <a:solidFill>
                          <a:schemeClr val="lt1"/>
                        </a:solidFill>
                        <a:ln w="28575">
                          <a:solidFill>
                            <a:srgbClr val="F13C20"/>
                          </a:solidFill>
                        </a:ln>
                      </wps:spPr>
                      <wps:txbx>
                        <w:txbxContent>
                          <w:p w14:paraId="154B48CB" w14:textId="77777777" w:rsidR="009F2381" w:rsidRPr="00C73C18" w:rsidRDefault="009F2381" w:rsidP="009F2381">
                            <w:pPr>
                              <w:jc w:val="center"/>
                              <w:rPr>
                                <w:b/>
                                <w:bCs/>
                                <w:sz w:val="32"/>
                                <w:szCs w:val="32"/>
                              </w:rPr>
                            </w:pPr>
                            <w:r w:rsidRPr="00C73C18">
                              <w:rPr>
                                <w:b/>
                                <w:bCs/>
                                <w:sz w:val="32"/>
                                <w:szCs w:val="32"/>
                              </w:rPr>
                              <w:t>JAK POPRAWNIE CZYTAĆ PORÓWNANIE PRZEPISÓW:</w:t>
                            </w:r>
                          </w:p>
                          <w:p w14:paraId="04345324" w14:textId="77777777" w:rsidR="009F2381" w:rsidRPr="00D063E4" w:rsidRDefault="009F2381" w:rsidP="009F2381">
                            <w:r w:rsidRPr="00D063E4">
                              <w:rPr>
                                <w:strike/>
                              </w:rPr>
                              <w:t xml:space="preserve">Tekst </w:t>
                            </w:r>
                            <w:r w:rsidRPr="00D063E4">
                              <w:sym w:font="Wingdings" w:char="F0E0"/>
                            </w:r>
                            <w:r w:rsidRPr="00D063E4">
                              <w:t xml:space="preserve"> Fragment obecnych przepisów </w:t>
                            </w:r>
                            <w:r>
                              <w:t>zmienionych Ustawą Nowego Ładu</w:t>
                            </w:r>
                          </w:p>
                          <w:p w14:paraId="666640A3" w14:textId="77777777" w:rsidR="009F2381" w:rsidRPr="00D063E4" w:rsidRDefault="009F2381" w:rsidP="009F2381">
                            <w:r w:rsidRPr="009E354F">
                              <w:rPr>
                                <w:b/>
                                <w:bCs/>
                                <w:color w:val="4472C4" w:themeColor="accent1"/>
                              </w:rPr>
                              <w:t>Tekst</w:t>
                            </w:r>
                            <w:r w:rsidRPr="00D063E4">
                              <w:t xml:space="preserve"> </w:t>
                            </w:r>
                            <w:r w:rsidRPr="00D063E4">
                              <w:sym w:font="Wingdings" w:char="F0E0"/>
                            </w:r>
                            <w:r w:rsidRPr="00D063E4">
                              <w:t xml:space="preserve"> Fragment dodany w </w:t>
                            </w:r>
                            <w:r>
                              <w:t>Ustawie Nowego Ładu</w:t>
                            </w:r>
                          </w:p>
                          <w:p w14:paraId="7BCAAA61" w14:textId="77777777" w:rsidR="009F2381" w:rsidRPr="00D063E4" w:rsidRDefault="009F2381" w:rsidP="009F2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5AC3" id="_x0000_t202" coordsize="21600,21600" o:spt="202" path="m,l,21600r21600,l21600,xe">
                <v:stroke joinstyle="miter"/>
                <v:path gradientshapeok="t" o:connecttype="rect"/>
              </v:shapetype>
              <v:shape id="Pole tekstowe 1" o:spid="_x0000_s1026" type="#_x0000_t202" style="position:absolute;left:0;text-align:left;margin-left:3.4pt;margin-top:3.1pt;width:462.7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" fillcolor="white [3201]" strokecolor="#f13c20" strokeweight="2.25pt">
                <v:textbox>
                  <w:txbxContent>
                    <w:p w14:paraId="154B48CB" w14:textId="77777777" w:rsidR="009F2381" w:rsidRPr="00C73C18" w:rsidRDefault="009F2381" w:rsidP="009F2381">
                      <w:pPr>
                        <w:jc w:val="center"/>
                        <w:rPr>
                          <w:b/>
                          <w:bCs/>
                          <w:sz w:val="32"/>
                          <w:szCs w:val="32"/>
                        </w:rPr>
                      </w:pPr>
                      <w:r w:rsidRPr="00C73C18">
                        <w:rPr>
                          <w:b/>
                          <w:bCs/>
                          <w:sz w:val="32"/>
                          <w:szCs w:val="32"/>
                        </w:rPr>
                        <w:t>JAK POPRAWNIE CZYTAĆ PORÓWNANIE PRZEPISÓW:</w:t>
                      </w:r>
                    </w:p>
                    <w:p w14:paraId="04345324" w14:textId="77777777" w:rsidR="009F2381" w:rsidRPr="00D063E4" w:rsidRDefault="009F2381" w:rsidP="009F2381">
                      <w:r w:rsidRPr="00D063E4">
                        <w:rPr>
                          <w:strike/>
                        </w:rPr>
                        <w:t xml:space="preserve">Tekst </w:t>
                      </w:r>
                      <w:r w:rsidRPr="00D063E4">
                        <w:sym w:font="Wingdings" w:char="F0E0"/>
                      </w:r>
                      <w:r w:rsidRPr="00D063E4">
                        <w:t xml:space="preserve"> Fragment obecnych przepisów </w:t>
                      </w:r>
                      <w:r>
                        <w:t>zmienionych Ustawą Nowego Ładu</w:t>
                      </w:r>
                    </w:p>
                    <w:p w14:paraId="666640A3" w14:textId="77777777" w:rsidR="009F2381" w:rsidRPr="00D063E4" w:rsidRDefault="009F2381" w:rsidP="009F2381">
                      <w:r w:rsidRPr="009E354F">
                        <w:rPr>
                          <w:b/>
                          <w:bCs/>
                          <w:color w:val="4472C4" w:themeColor="accent1"/>
                        </w:rPr>
                        <w:t>Tekst</w:t>
                      </w:r>
                      <w:r w:rsidRPr="00D063E4">
                        <w:t xml:space="preserve"> </w:t>
                      </w:r>
                      <w:r w:rsidRPr="00D063E4">
                        <w:sym w:font="Wingdings" w:char="F0E0"/>
                      </w:r>
                      <w:r w:rsidRPr="00D063E4">
                        <w:t xml:space="preserve"> Fragment dodany w </w:t>
                      </w:r>
                      <w:r>
                        <w:t>Ustawie Nowego Ładu</w:t>
                      </w:r>
                    </w:p>
                    <w:p w14:paraId="7BCAAA61" w14:textId="77777777" w:rsidR="009F2381" w:rsidRPr="00D063E4" w:rsidRDefault="009F2381" w:rsidP="009F2381"/>
                  </w:txbxContent>
                </v:textbox>
              </v:shape>
            </w:pict>
          </mc:Fallback>
        </mc:AlternateContent>
      </w:r>
    </w:p>
    <w:p w14:paraId="6835EB1C" w14:textId="77777777" w:rsidR="009F2381" w:rsidRPr="00BF1A4A" w:rsidRDefault="009F2381" w:rsidP="00BF1A4A">
      <w:pPr>
        <w:spacing w:after="0" w:line="276" w:lineRule="auto"/>
        <w:jc w:val="both"/>
        <w:rPr>
          <w:rFonts w:ascii="Times New Roman" w:eastAsia="Times New Roman" w:hAnsi="Times New Roman" w:cs="Times New Roman"/>
          <w:b/>
          <w:bCs/>
          <w:caps/>
          <w:color w:val="333333"/>
          <w:kern w:val="36"/>
          <w:lang w:eastAsia="pl-PL"/>
        </w:rPr>
      </w:pPr>
    </w:p>
    <w:p w14:paraId="778982C3" w14:textId="77777777" w:rsidR="009F2381" w:rsidRPr="00BF1A4A" w:rsidRDefault="009F2381" w:rsidP="00BF1A4A">
      <w:pPr>
        <w:spacing w:after="0" w:line="276" w:lineRule="auto"/>
        <w:jc w:val="both"/>
        <w:rPr>
          <w:rFonts w:ascii="Times New Roman" w:eastAsia="Times New Roman" w:hAnsi="Times New Roman" w:cs="Times New Roman"/>
          <w:b/>
          <w:bCs/>
          <w:caps/>
          <w:kern w:val="36"/>
          <w:lang w:eastAsia="pl-PL"/>
        </w:rPr>
      </w:pPr>
    </w:p>
    <w:p w14:paraId="721CADEC" w14:textId="77777777" w:rsidR="009F2381" w:rsidRPr="00BF1A4A" w:rsidRDefault="009F2381" w:rsidP="00BF1A4A">
      <w:pPr>
        <w:spacing w:after="0" w:line="276" w:lineRule="auto"/>
        <w:jc w:val="both"/>
        <w:rPr>
          <w:rFonts w:ascii="Times New Roman" w:hAnsi="Times New Roman" w:cs="Times New Roman"/>
        </w:rPr>
      </w:pPr>
    </w:p>
    <w:p w14:paraId="0104048E" w14:textId="77777777" w:rsidR="009F2381" w:rsidRPr="00BF1A4A" w:rsidRDefault="009F2381" w:rsidP="00BF1A4A">
      <w:pPr>
        <w:spacing w:after="0" w:line="276" w:lineRule="auto"/>
        <w:jc w:val="both"/>
        <w:rPr>
          <w:rFonts w:ascii="Times New Roman" w:hAnsi="Times New Roman" w:cs="Times New Roman"/>
        </w:rPr>
      </w:pPr>
    </w:p>
    <w:p w14:paraId="3CC40A6D" w14:textId="77777777" w:rsidR="00F66621" w:rsidRPr="00BF1A4A" w:rsidRDefault="00F66621" w:rsidP="00BF1A4A">
      <w:pPr>
        <w:spacing w:after="0" w:line="276" w:lineRule="auto"/>
        <w:jc w:val="both"/>
        <w:rPr>
          <w:rFonts w:ascii="Times New Roman" w:hAnsi="Times New Roman" w:cs="Times New Roman"/>
        </w:rPr>
      </w:pPr>
      <w:r w:rsidRPr="00BF1A4A">
        <w:rPr>
          <w:rFonts w:ascii="Times New Roman" w:hAnsi="Times New Roman" w:cs="Times New Roman"/>
        </w:rPr>
        <w:br/>
      </w:r>
    </w:p>
    <w:p w14:paraId="508462D7" w14:textId="7E3D012D" w:rsidR="009F2381" w:rsidRPr="00E23B86" w:rsidRDefault="009F2381" w:rsidP="003A251B">
      <w:pPr>
        <w:pStyle w:val="Tytu"/>
        <w:jc w:val="center"/>
        <w:rPr>
          <w:rFonts w:ascii="Times New Roman" w:hAnsi="Times New Roman" w:cs="Times New Roman"/>
          <w:color w:val="F13C20"/>
          <w:sz w:val="40"/>
          <w:szCs w:val="40"/>
        </w:rPr>
      </w:pPr>
      <w:r w:rsidRPr="00E23B86">
        <w:rPr>
          <w:rFonts w:ascii="Times New Roman" w:hAnsi="Times New Roman" w:cs="Times New Roman"/>
          <w:color w:val="F13C20"/>
          <w:sz w:val="40"/>
          <w:szCs w:val="40"/>
        </w:rPr>
        <w:t>UST</w:t>
      </w:r>
      <w:r w:rsidR="00857141" w:rsidRPr="00E23B86">
        <w:rPr>
          <w:rFonts w:ascii="Times New Roman" w:hAnsi="Times New Roman" w:cs="Times New Roman"/>
          <w:color w:val="F13C20"/>
          <w:sz w:val="40"/>
          <w:szCs w:val="40"/>
        </w:rPr>
        <w:t>A</w:t>
      </w:r>
      <w:r w:rsidRPr="00E23B86">
        <w:rPr>
          <w:rFonts w:ascii="Times New Roman" w:hAnsi="Times New Roman" w:cs="Times New Roman"/>
          <w:color w:val="F13C20"/>
          <w:sz w:val="40"/>
          <w:szCs w:val="40"/>
        </w:rPr>
        <w:t>WA z dnia 6 marca 2018 r. Prawo przedsiębiorców</w:t>
      </w:r>
      <w:r w:rsidRPr="00E23B86">
        <w:rPr>
          <w:rStyle w:val="Odwoanieprzypisudolnego"/>
          <w:rFonts w:ascii="Times New Roman" w:hAnsi="Times New Roman" w:cs="Times New Roman"/>
          <w:b/>
          <w:bCs/>
          <w:color w:val="F13C20"/>
          <w:sz w:val="40"/>
          <w:szCs w:val="40"/>
        </w:rPr>
        <w:footnoteReference w:id="1"/>
      </w:r>
    </w:p>
    <w:p w14:paraId="3155C37B" w14:textId="77777777" w:rsidR="00F66621" w:rsidRPr="00BF1A4A" w:rsidRDefault="00F66621" w:rsidP="00BF1A4A">
      <w:pPr>
        <w:spacing w:after="0" w:line="276" w:lineRule="auto"/>
        <w:jc w:val="both"/>
        <w:rPr>
          <w:rFonts w:ascii="Times New Roman" w:hAnsi="Times New Roman" w:cs="Times New Roman"/>
        </w:rPr>
      </w:pPr>
    </w:p>
    <w:p w14:paraId="4F1D49F1" w14:textId="47D0D3AF" w:rsidR="002F32A7" w:rsidRPr="00BF1A4A" w:rsidRDefault="009F2381" w:rsidP="00BF1A4A">
      <w:pPr>
        <w:spacing w:after="0" w:line="276" w:lineRule="auto"/>
        <w:ind w:firstLine="708"/>
        <w:jc w:val="both"/>
        <w:rPr>
          <w:rFonts w:ascii="Times New Roman" w:hAnsi="Times New Roman" w:cs="Times New Roman"/>
        </w:rPr>
      </w:pPr>
      <w:r w:rsidRPr="00BF1A4A">
        <w:rPr>
          <w:rFonts w:ascii="Times New Roman" w:hAnsi="Times New Roman" w:cs="Times New Roman"/>
        </w:rPr>
        <w:t>Kierując się konstytucyjną zasadą wolności działalności gospodarczej, a także innymi zasadami konstytucyjnymi mającymi znaczenie dla przedsiębiorców i wykonywanej przez nich działalności gospodarczej, w tym zasadami praworządności, pewności prawa, niedyskryminacji oraz zrównoważonego rozwoju, uznając, że ochrona i wspieranie wolności działalności gospodarczej przyczyniają się do rozwoju gospodarki oraz do wzrostu dobrobytu społecznego, dążąc do zagwarantowania praw przedsiębiorców oraz uwzględniając potrzebę zapewnienia ciągłego rozwoju działalności gospodarczej w warunkach wolnej konkurencji, uchwala się, co następuje:</w:t>
      </w:r>
    </w:p>
    <w:p w14:paraId="232238DF" w14:textId="77777777" w:rsidR="00F66621" w:rsidRPr="00BF1A4A" w:rsidRDefault="00F66621" w:rsidP="00BF1A4A">
      <w:pPr>
        <w:spacing w:after="0" w:line="276" w:lineRule="auto"/>
        <w:jc w:val="both"/>
        <w:rPr>
          <w:rFonts w:ascii="Times New Roman" w:hAnsi="Times New Roman" w:cs="Times New Roman"/>
        </w:rPr>
      </w:pPr>
    </w:p>
    <w:p w14:paraId="4FF50CC5" w14:textId="72EC9834" w:rsidR="009F2381" w:rsidRPr="003A251B" w:rsidRDefault="009F2381"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Rozdział 1</w:t>
      </w:r>
    </w:p>
    <w:p w14:paraId="6A8C830D" w14:textId="77777777" w:rsidR="009F2381" w:rsidRPr="003A251B" w:rsidRDefault="009F2381"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Przepisy ogólne</w:t>
      </w:r>
    </w:p>
    <w:p w14:paraId="16F20A0F" w14:textId="77777777" w:rsidR="00857141" w:rsidRPr="003A251B" w:rsidRDefault="00857141" w:rsidP="00BF1A4A">
      <w:pPr>
        <w:spacing w:after="0" w:line="276" w:lineRule="auto"/>
        <w:jc w:val="both"/>
        <w:rPr>
          <w:rFonts w:ascii="Times New Roman" w:hAnsi="Times New Roman" w:cs="Times New Roman"/>
          <w:b/>
          <w:bCs/>
        </w:rPr>
      </w:pPr>
    </w:p>
    <w:p w14:paraId="403957F4" w14:textId="2379E926" w:rsidR="009F2381" w:rsidRPr="003A251B" w:rsidRDefault="009F2381" w:rsidP="00BF1A4A">
      <w:pPr>
        <w:spacing w:after="0" w:line="276" w:lineRule="auto"/>
        <w:jc w:val="both"/>
        <w:rPr>
          <w:rFonts w:ascii="Times New Roman" w:hAnsi="Times New Roman" w:cs="Times New Roman"/>
        </w:rPr>
      </w:pPr>
      <w:r w:rsidRPr="003A251B">
        <w:rPr>
          <w:rFonts w:ascii="Times New Roman" w:hAnsi="Times New Roman" w:cs="Times New Roman"/>
          <w:b/>
          <w:bCs/>
        </w:rPr>
        <w:t>Art. 1.</w:t>
      </w:r>
      <w:r w:rsidRPr="003A251B">
        <w:rPr>
          <w:rFonts w:ascii="Times New Roman" w:hAnsi="Times New Roman" w:cs="Times New Roman"/>
        </w:rPr>
        <w:t xml:space="preserve"> Ustawa określa zasady podejmowania, wykonywania i zakończenia działalności gospodarczej na terytorium Rzeczypospolitej Polskiej, w tym prawa i obowiązki przedsiębiorców oraz zadania organów władzy publicznej w tym zakresie. </w:t>
      </w:r>
    </w:p>
    <w:p w14:paraId="550100D1" w14:textId="77777777" w:rsidR="00F66621" w:rsidRPr="003A251B" w:rsidRDefault="00F66621" w:rsidP="00BF1A4A">
      <w:pPr>
        <w:spacing w:after="0" w:line="276" w:lineRule="auto"/>
        <w:jc w:val="both"/>
        <w:rPr>
          <w:rFonts w:ascii="Times New Roman" w:hAnsi="Times New Roman" w:cs="Times New Roman"/>
          <w:b/>
          <w:bCs/>
        </w:rPr>
      </w:pPr>
    </w:p>
    <w:p w14:paraId="27F047F5" w14:textId="7997F0E2" w:rsidR="009F2381" w:rsidRPr="003A251B" w:rsidRDefault="009F2381" w:rsidP="00BF1A4A">
      <w:pPr>
        <w:spacing w:after="0" w:line="276" w:lineRule="auto"/>
        <w:jc w:val="both"/>
        <w:rPr>
          <w:rFonts w:ascii="Times New Roman" w:hAnsi="Times New Roman" w:cs="Times New Roman"/>
        </w:rPr>
      </w:pPr>
      <w:r w:rsidRPr="003A251B">
        <w:rPr>
          <w:rFonts w:ascii="Times New Roman" w:hAnsi="Times New Roman" w:cs="Times New Roman"/>
          <w:b/>
          <w:bCs/>
        </w:rPr>
        <w:t>Art. 2.</w:t>
      </w:r>
      <w:r w:rsidRPr="003A251B">
        <w:rPr>
          <w:rFonts w:ascii="Times New Roman" w:hAnsi="Times New Roman" w:cs="Times New Roman"/>
        </w:rPr>
        <w:t xml:space="preserve"> Podejmowanie, wykonywanie i zakończenie działalności gospodarczej jest wolne dla każdego na równych prawach.</w:t>
      </w:r>
    </w:p>
    <w:p w14:paraId="03EAC9AC" w14:textId="77777777" w:rsidR="00F66621" w:rsidRPr="003A251B" w:rsidRDefault="00F66621" w:rsidP="00BF1A4A">
      <w:pPr>
        <w:spacing w:after="0" w:line="276" w:lineRule="auto"/>
        <w:jc w:val="both"/>
        <w:rPr>
          <w:rFonts w:ascii="Times New Roman" w:hAnsi="Times New Roman" w:cs="Times New Roman"/>
          <w:b/>
          <w:bCs/>
        </w:rPr>
      </w:pPr>
    </w:p>
    <w:p w14:paraId="6E6F3BA6" w14:textId="22892F5D" w:rsidR="00F66621" w:rsidRPr="003A251B" w:rsidRDefault="00F66621" w:rsidP="00BF1A4A">
      <w:pPr>
        <w:spacing w:after="0" w:line="276" w:lineRule="auto"/>
        <w:jc w:val="both"/>
        <w:rPr>
          <w:rFonts w:ascii="Times New Roman" w:hAnsi="Times New Roman" w:cs="Times New Roman"/>
        </w:rPr>
      </w:pPr>
      <w:r w:rsidRPr="003A251B">
        <w:rPr>
          <w:rFonts w:ascii="Times New Roman" w:hAnsi="Times New Roman" w:cs="Times New Roman"/>
          <w:b/>
          <w:bCs/>
        </w:rPr>
        <w:lastRenderedPageBreak/>
        <w:t>Art. 3.</w:t>
      </w:r>
      <w:r w:rsidRPr="003A251B">
        <w:rPr>
          <w:rFonts w:ascii="Times New Roman" w:hAnsi="Times New Roman" w:cs="Times New Roman"/>
        </w:rPr>
        <w:t xml:space="preserve"> Działalnością gospodarczą jest zorganizowana działalność zarobkowa, wykonywana we własnym imieniu i w sposób ciągły. </w:t>
      </w:r>
    </w:p>
    <w:p w14:paraId="0DE7402A" w14:textId="77777777" w:rsidR="00F66621" w:rsidRPr="003A251B" w:rsidRDefault="00F66621" w:rsidP="00BF1A4A">
      <w:pPr>
        <w:spacing w:after="0" w:line="276" w:lineRule="auto"/>
        <w:jc w:val="both"/>
        <w:rPr>
          <w:rFonts w:ascii="Times New Roman" w:hAnsi="Times New Roman" w:cs="Times New Roman"/>
          <w:b/>
          <w:bCs/>
        </w:rPr>
      </w:pPr>
    </w:p>
    <w:p w14:paraId="28E1F4F8" w14:textId="77777777" w:rsidR="00F66621" w:rsidRPr="003A251B" w:rsidRDefault="00F66621" w:rsidP="00BF1A4A">
      <w:pPr>
        <w:spacing w:after="0" w:line="276" w:lineRule="auto"/>
        <w:jc w:val="both"/>
        <w:rPr>
          <w:rFonts w:ascii="Times New Roman" w:hAnsi="Times New Roman" w:cs="Times New Roman"/>
        </w:rPr>
      </w:pPr>
      <w:r w:rsidRPr="003A251B">
        <w:rPr>
          <w:rFonts w:ascii="Times New Roman" w:hAnsi="Times New Roman" w:cs="Times New Roman"/>
          <w:b/>
          <w:bCs/>
        </w:rPr>
        <w:t>Art. 4.</w:t>
      </w:r>
      <w:r w:rsidRPr="003A251B">
        <w:rPr>
          <w:rFonts w:ascii="Times New Roman" w:hAnsi="Times New Roman" w:cs="Times New Roman"/>
        </w:rPr>
        <w:t xml:space="preserve"> </w:t>
      </w:r>
    </w:p>
    <w:p w14:paraId="0C151C79" w14:textId="77777777" w:rsidR="00AA7798" w:rsidRPr="003A251B" w:rsidRDefault="00F66621" w:rsidP="00BF1A4A">
      <w:pPr>
        <w:pStyle w:val="Akapitzlist"/>
        <w:numPr>
          <w:ilvl w:val="0"/>
          <w:numId w:val="1"/>
        </w:numPr>
        <w:spacing w:after="0" w:line="276" w:lineRule="auto"/>
        <w:jc w:val="both"/>
        <w:rPr>
          <w:rFonts w:ascii="Times New Roman" w:hAnsi="Times New Roman" w:cs="Times New Roman"/>
        </w:rPr>
      </w:pPr>
      <w:r w:rsidRPr="003A251B">
        <w:rPr>
          <w:rFonts w:ascii="Times New Roman" w:hAnsi="Times New Roman" w:cs="Times New Roman"/>
        </w:rPr>
        <w:t xml:space="preserve">Przedsiębiorcą jest osoba fizyczna, osoba prawna lub jednostka organizacyjna niebędąca osobą prawną, której odrębna ustawa przyznaje zdolność prawną, wykonująca działalność gospodarczą. </w:t>
      </w:r>
    </w:p>
    <w:p w14:paraId="7E0D8128" w14:textId="77777777" w:rsidR="00AA7798" w:rsidRPr="003A251B" w:rsidRDefault="00F66621" w:rsidP="00BF1A4A">
      <w:pPr>
        <w:pStyle w:val="Akapitzlist"/>
        <w:numPr>
          <w:ilvl w:val="0"/>
          <w:numId w:val="1"/>
        </w:numPr>
        <w:spacing w:after="0" w:line="276" w:lineRule="auto"/>
        <w:jc w:val="both"/>
        <w:rPr>
          <w:rFonts w:ascii="Times New Roman" w:hAnsi="Times New Roman" w:cs="Times New Roman"/>
        </w:rPr>
      </w:pPr>
      <w:r w:rsidRPr="003A251B">
        <w:rPr>
          <w:rFonts w:ascii="Times New Roman" w:hAnsi="Times New Roman" w:cs="Times New Roman"/>
        </w:rPr>
        <w:t xml:space="preserve"> Przedsiębiorcami są także wspólnicy spółki cywilnej w zakresie wykonywanej przez nich działalności gospodarczej. </w:t>
      </w:r>
    </w:p>
    <w:p w14:paraId="7C0C643D" w14:textId="2621E9A7" w:rsidR="00F66621" w:rsidRPr="003A251B" w:rsidRDefault="00F66621" w:rsidP="00BF1A4A">
      <w:pPr>
        <w:pStyle w:val="Akapitzlist"/>
        <w:numPr>
          <w:ilvl w:val="0"/>
          <w:numId w:val="1"/>
        </w:numPr>
        <w:spacing w:after="0" w:line="276" w:lineRule="auto"/>
        <w:jc w:val="both"/>
        <w:rPr>
          <w:rFonts w:ascii="Times New Roman" w:hAnsi="Times New Roman" w:cs="Times New Roman"/>
        </w:rPr>
      </w:pPr>
      <w:r w:rsidRPr="003A251B">
        <w:rPr>
          <w:rFonts w:ascii="Times New Roman" w:hAnsi="Times New Roman" w:cs="Times New Roman"/>
        </w:rPr>
        <w:t xml:space="preserve">Zasady podejmowania, wykonywania i zakończenia działalności gospodarczej przez osoby zagraniczne określają odrębne przepisy. </w:t>
      </w:r>
    </w:p>
    <w:p w14:paraId="6060384F" w14:textId="6720E566" w:rsidR="00F66621" w:rsidRPr="003A251B" w:rsidRDefault="00F66621" w:rsidP="00BF1A4A">
      <w:pPr>
        <w:spacing w:after="0" w:line="276" w:lineRule="auto"/>
        <w:jc w:val="both"/>
        <w:rPr>
          <w:rFonts w:ascii="Times New Roman" w:hAnsi="Times New Roman" w:cs="Times New Roman"/>
        </w:rPr>
      </w:pPr>
    </w:p>
    <w:p w14:paraId="740D5C48" w14:textId="3F9A3B61" w:rsidR="00AA7798" w:rsidRPr="003A251B" w:rsidRDefault="00AA7798" w:rsidP="00BF1A4A">
      <w:pPr>
        <w:spacing w:after="0" w:line="276" w:lineRule="auto"/>
        <w:jc w:val="both"/>
        <w:rPr>
          <w:rFonts w:ascii="Times New Roman" w:hAnsi="Times New Roman" w:cs="Times New Roman"/>
        </w:rPr>
      </w:pPr>
    </w:p>
    <w:p w14:paraId="1AE4D095" w14:textId="77777777" w:rsidR="00AA7798" w:rsidRPr="003A251B" w:rsidRDefault="00AA7798" w:rsidP="00BF1A4A">
      <w:pPr>
        <w:spacing w:after="0" w:line="276" w:lineRule="auto"/>
        <w:jc w:val="both"/>
        <w:rPr>
          <w:rFonts w:ascii="Times New Roman" w:hAnsi="Times New Roman" w:cs="Times New Roman"/>
        </w:rPr>
      </w:pPr>
    </w:p>
    <w:p w14:paraId="1E592E0E" w14:textId="77777777" w:rsidR="00F66621" w:rsidRPr="003A251B" w:rsidRDefault="00F66621" w:rsidP="00BF1A4A">
      <w:pPr>
        <w:spacing w:after="0" w:line="276" w:lineRule="auto"/>
        <w:jc w:val="both"/>
        <w:rPr>
          <w:rFonts w:ascii="Times New Roman" w:hAnsi="Times New Roman" w:cs="Times New Roman"/>
          <w:b/>
          <w:bCs/>
        </w:rPr>
      </w:pPr>
      <w:r w:rsidRPr="003A251B">
        <w:rPr>
          <w:rFonts w:ascii="Times New Roman" w:hAnsi="Times New Roman" w:cs="Times New Roman"/>
          <w:b/>
          <w:bCs/>
        </w:rPr>
        <w:t xml:space="preserve">Art. 5. </w:t>
      </w:r>
    </w:p>
    <w:p w14:paraId="5B28F5D3" w14:textId="77777777" w:rsidR="00AA7798" w:rsidRPr="003A251B" w:rsidRDefault="00F66621" w:rsidP="00BF1A4A">
      <w:pPr>
        <w:pStyle w:val="Akapitzlist"/>
        <w:numPr>
          <w:ilvl w:val="0"/>
          <w:numId w:val="2"/>
        </w:numPr>
        <w:spacing w:after="0" w:line="276" w:lineRule="auto"/>
        <w:jc w:val="both"/>
        <w:rPr>
          <w:rFonts w:ascii="Times New Roman" w:hAnsi="Times New Roman" w:cs="Times New Roman"/>
        </w:rPr>
      </w:pPr>
      <w:r w:rsidRPr="003A251B">
        <w:rPr>
          <w:rFonts w:ascii="Times New Roman" w:hAnsi="Times New Roman" w:cs="Times New Roman"/>
        </w:rPr>
        <w:t xml:space="preserve">Nie stanowi działalności gospodarczej działalność wykonywana przez osobę fizyczną, której przychód należny z tej działalności nie przekracza w żadnym miesiącu 50% kwoty minimalnego wynagrodzenia, o którym mowa w ustawie z dnia 10 października 2002 r. o minimalnym wynagrodzeniu za pracę (Dz. U. z 2018 r. poz. 2177 oraz z 2019 r. poz. 1564), i która w okresie ostatnich 60 miesięcy nie wykonywała działalności gospodarczej. </w:t>
      </w:r>
    </w:p>
    <w:p w14:paraId="20252BE0" w14:textId="77777777" w:rsidR="00AA7798" w:rsidRPr="003A251B" w:rsidRDefault="00F66621" w:rsidP="00BF1A4A">
      <w:pPr>
        <w:pStyle w:val="Akapitzlist"/>
        <w:numPr>
          <w:ilvl w:val="0"/>
          <w:numId w:val="2"/>
        </w:numPr>
        <w:spacing w:after="0" w:line="276" w:lineRule="auto"/>
        <w:jc w:val="both"/>
        <w:rPr>
          <w:rFonts w:ascii="Times New Roman" w:hAnsi="Times New Roman" w:cs="Times New Roman"/>
        </w:rPr>
      </w:pPr>
      <w:r w:rsidRPr="003A251B">
        <w:rPr>
          <w:rFonts w:ascii="Times New Roman" w:hAnsi="Times New Roman" w:cs="Times New Roman"/>
        </w:rPr>
        <w:t xml:space="preserve">Osoba wykonująca działalność, o której mowa w ust. 1, może złożyć wniosek o wpis do Centralnej Ewidencji i Informacji o Działalności Gospodarczej. Działalność ta staje się działalnością gospodarczą z dniem określonym we wniosku. </w:t>
      </w:r>
    </w:p>
    <w:p w14:paraId="706B3DD8" w14:textId="77777777" w:rsidR="00AA7798" w:rsidRPr="003A251B" w:rsidRDefault="00F66621" w:rsidP="00BF1A4A">
      <w:pPr>
        <w:pStyle w:val="Akapitzlist"/>
        <w:numPr>
          <w:ilvl w:val="0"/>
          <w:numId w:val="2"/>
        </w:numPr>
        <w:spacing w:after="0" w:line="276" w:lineRule="auto"/>
        <w:jc w:val="both"/>
        <w:rPr>
          <w:rFonts w:ascii="Times New Roman" w:hAnsi="Times New Roman" w:cs="Times New Roman"/>
        </w:rPr>
      </w:pPr>
      <w:r w:rsidRPr="003A251B">
        <w:rPr>
          <w:rFonts w:ascii="Times New Roman" w:hAnsi="Times New Roman" w:cs="Times New Roman"/>
        </w:rPr>
        <w:t xml:space="preserve">Jeżeli przychód należny z działalności, o której mowa w ust. 1, przekroczył w danym miesiącu wysokość określoną w ust. 1, działalność ta staje się działalnością gospodarczą, począwszy od dnia, w którym nastąpiło przekroczenie wysokości, o którym mowa w ust. 1. </w:t>
      </w:r>
    </w:p>
    <w:p w14:paraId="4A9E2FF9" w14:textId="77777777" w:rsidR="00AA7798" w:rsidRPr="003A251B" w:rsidRDefault="00F66621" w:rsidP="00BF1A4A">
      <w:pPr>
        <w:pStyle w:val="Akapitzlist"/>
        <w:numPr>
          <w:ilvl w:val="0"/>
          <w:numId w:val="2"/>
        </w:numPr>
        <w:spacing w:after="0" w:line="276" w:lineRule="auto"/>
        <w:jc w:val="both"/>
        <w:rPr>
          <w:rFonts w:ascii="Times New Roman" w:hAnsi="Times New Roman" w:cs="Times New Roman"/>
        </w:rPr>
      </w:pPr>
      <w:r w:rsidRPr="003A251B">
        <w:rPr>
          <w:rFonts w:ascii="Times New Roman" w:hAnsi="Times New Roman" w:cs="Times New Roman"/>
        </w:rPr>
        <w:t xml:space="preserve">W przypadku, o którym mowa w ust. 3, osoba wykonująca działalność gospodarczą składa wniosek o wpis do Centralnej Ewidencji i Informacji o Działalności Gospodarczej w terminie 7 dni od dnia, w którym nastąpiło przekroczenie wysokości, o którym mowa w ust. 1. </w:t>
      </w:r>
    </w:p>
    <w:p w14:paraId="3D0E72AB" w14:textId="77777777" w:rsidR="00AA7798" w:rsidRPr="003A251B" w:rsidRDefault="00F66621" w:rsidP="00BF1A4A">
      <w:pPr>
        <w:pStyle w:val="Akapitzlist"/>
        <w:numPr>
          <w:ilvl w:val="0"/>
          <w:numId w:val="2"/>
        </w:numPr>
        <w:spacing w:after="0" w:line="276" w:lineRule="auto"/>
        <w:jc w:val="both"/>
        <w:rPr>
          <w:rFonts w:ascii="Times New Roman" w:hAnsi="Times New Roman" w:cs="Times New Roman"/>
        </w:rPr>
      </w:pPr>
      <w:r w:rsidRPr="003A251B">
        <w:rPr>
          <w:rFonts w:ascii="Times New Roman" w:hAnsi="Times New Roman" w:cs="Times New Roman"/>
        </w:rPr>
        <w:t xml:space="preserve">Przepisu ust. 1 nie stosuje się do działalności wykonywanej w ramach umowy spółki cywilnej. </w:t>
      </w:r>
    </w:p>
    <w:p w14:paraId="4E288979" w14:textId="54B1DC69" w:rsidR="00AA7798" w:rsidRPr="003A251B" w:rsidRDefault="00F66621" w:rsidP="00BF1A4A">
      <w:pPr>
        <w:pStyle w:val="Akapitzlist"/>
        <w:numPr>
          <w:ilvl w:val="0"/>
          <w:numId w:val="2"/>
        </w:numPr>
        <w:spacing w:after="0" w:line="276" w:lineRule="auto"/>
        <w:jc w:val="both"/>
        <w:rPr>
          <w:rFonts w:ascii="Times New Roman" w:hAnsi="Times New Roman" w:cs="Times New Roman"/>
        </w:rPr>
      </w:pPr>
      <w:r w:rsidRPr="003A251B">
        <w:rPr>
          <w:rFonts w:ascii="Times New Roman" w:hAnsi="Times New Roman" w:cs="Times New Roman"/>
        </w:rPr>
        <w:t xml:space="preserve">Przez przychód należny, o którym mowa w ust. 1, rozumie się kwoty należne, choćby nie zostały faktycznie otrzymane, po wyłączeniu wartości zwróconych towarów, udzielonych bonifikat i skont. </w:t>
      </w:r>
    </w:p>
    <w:p w14:paraId="100ECAA4" w14:textId="77777777" w:rsidR="00AA7798" w:rsidRPr="003A251B" w:rsidRDefault="00AA7798" w:rsidP="00BF1A4A">
      <w:pPr>
        <w:spacing w:after="0" w:line="276" w:lineRule="auto"/>
        <w:jc w:val="both"/>
        <w:rPr>
          <w:rFonts w:ascii="Times New Roman" w:hAnsi="Times New Roman" w:cs="Times New Roman"/>
        </w:rPr>
      </w:pPr>
    </w:p>
    <w:p w14:paraId="22439244" w14:textId="77777777" w:rsidR="00AA7798" w:rsidRPr="003A251B" w:rsidRDefault="00F66621" w:rsidP="00BF1A4A">
      <w:pPr>
        <w:spacing w:after="0" w:line="276" w:lineRule="auto"/>
        <w:jc w:val="both"/>
        <w:rPr>
          <w:rFonts w:ascii="Times New Roman" w:hAnsi="Times New Roman" w:cs="Times New Roman"/>
        </w:rPr>
      </w:pPr>
      <w:r w:rsidRPr="003A251B">
        <w:rPr>
          <w:rFonts w:ascii="Times New Roman" w:hAnsi="Times New Roman" w:cs="Times New Roman"/>
          <w:b/>
          <w:bCs/>
        </w:rPr>
        <w:t>Art. 6.</w:t>
      </w:r>
      <w:r w:rsidRPr="003A251B">
        <w:rPr>
          <w:rFonts w:ascii="Times New Roman" w:hAnsi="Times New Roman" w:cs="Times New Roman"/>
        </w:rPr>
        <w:t xml:space="preserve"> </w:t>
      </w:r>
    </w:p>
    <w:p w14:paraId="39756098" w14:textId="4E2E6A25" w:rsidR="00F66621" w:rsidRPr="003A251B" w:rsidRDefault="00F66621" w:rsidP="009E354F">
      <w:pPr>
        <w:pStyle w:val="Akapitzlist"/>
        <w:numPr>
          <w:ilvl w:val="0"/>
          <w:numId w:val="3"/>
        </w:numPr>
        <w:spacing w:after="0" w:line="276" w:lineRule="auto"/>
        <w:jc w:val="both"/>
        <w:rPr>
          <w:rFonts w:ascii="Times New Roman" w:hAnsi="Times New Roman" w:cs="Times New Roman"/>
        </w:rPr>
      </w:pPr>
      <w:r w:rsidRPr="003A251B">
        <w:rPr>
          <w:rFonts w:ascii="Times New Roman" w:hAnsi="Times New Roman" w:cs="Times New Roman"/>
        </w:rPr>
        <w:t>Przepisów ustawy nie stosuje się do:</w:t>
      </w:r>
    </w:p>
    <w:p w14:paraId="77BBDA05" w14:textId="77777777" w:rsidR="00AA7798" w:rsidRPr="003A251B" w:rsidRDefault="00AA7798" w:rsidP="009E354F">
      <w:pPr>
        <w:pStyle w:val="Akapitzlist"/>
        <w:numPr>
          <w:ilvl w:val="1"/>
          <w:numId w:val="3"/>
        </w:numPr>
        <w:spacing w:after="0" w:line="276" w:lineRule="auto"/>
        <w:jc w:val="both"/>
        <w:rPr>
          <w:rFonts w:ascii="Times New Roman" w:hAnsi="Times New Roman" w:cs="Times New Roman"/>
        </w:rPr>
      </w:pPr>
      <w:r w:rsidRPr="003A251B">
        <w:rPr>
          <w:rFonts w:ascii="Times New Roman" w:hAnsi="Times New Roman" w:cs="Times New Roman"/>
        </w:rPr>
        <w:t xml:space="preserve">działalności wytwórczej w rolnictwie w zakresie upraw rolnych oraz chowu i hodowli zwierząt, ogrodnictwa, warzywnictwa, leśnictwa i rybactwa śródlądowego; </w:t>
      </w:r>
    </w:p>
    <w:p w14:paraId="5C1242C6" w14:textId="77777777" w:rsidR="00AA7798" w:rsidRPr="003A251B" w:rsidRDefault="00AA7798" w:rsidP="009E354F">
      <w:pPr>
        <w:pStyle w:val="Akapitzlist"/>
        <w:numPr>
          <w:ilvl w:val="1"/>
          <w:numId w:val="3"/>
        </w:numPr>
        <w:spacing w:after="0" w:line="276" w:lineRule="auto"/>
        <w:jc w:val="both"/>
        <w:rPr>
          <w:rFonts w:ascii="Times New Roman" w:hAnsi="Times New Roman" w:cs="Times New Roman"/>
        </w:rPr>
      </w:pPr>
      <w:r w:rsidRPr="003A251B">
        <w:rPr>
          <w:rFonts w:ascii="Times New Roman" w:hAnsi="Times New Roman" w:cs="Times New Roman"/>
        </w:rPr>
        <w:t>wynajmowania przez rolników pokoi, sprzedaży posiłków domowych i świadczenia w gospodarstwach rolnych innych usług związanych z pobytem turystów;</w:t>
      </w:r>
    </w:p>
    <w:p w14:paraId="1BB98DAA" w14:textId="77777777" w:rsidR="00AA7798" w:rsidRPr="003A251B" w:rsidRDefault="00AA7798" w:rsidP="009E354F">
      <w:pPr>
        <w:pStyle w:val="Akapitzlist"/>
        <w:numPr>
          <w:ilvl w:val="1"/>
          <w:numId w:val="3"/>
        </w:numPr>
        <w:spacing w:after="0" w:line="276" w:lineRule="auto"/>
        <w:jc w:val="both"/>
        <w:rPr>
          <w:rFonts w:ascii="Times New Roman" w:hAnsi="Times New Roman" w:cs="Times New Roman"/>
        </w:rPr>
      </w:pPr>
      <w:r w:rsidRPr="003A251B">
        <w:rPr>
          <w:rFonts w:ascii="Times New Roman" w:hAnsi="Times New Roman" w:cs="Times New Roman"/>
        </w:rPr>
        <w:t xml:space="preserve">wyrobu wina przez producentów będących rolnikami wyrabiającymi mniej niż 100 hektolitrów wina w ciągu roku gospodarczego, o których mowa w art. 17 ust. 3 ustawy z dnia 12 maja 2011 r. o wyrobie i rozlewie wyrobów winiarskich, obrocie tymi wyrobami i organizacji rynku wina (Dz. U. z 2020 r. poz. 1891); </w:t>
      </w:r>
    </w:p>
    <w:p w14:paraId="34542D72" w14:textId="1A2EE7C9" w:rsidR="00AA7798" w:rsidRPr="003A251B" w:rsidRDefault="00AA7798" w:rsidP="009E354F">
      <w:pPr>
        <w:pStyle w:val="Akapitzlist"/>
        <w:numPr>
          <w:ilvl w:val="1"/>
          <w:numId w:val="3"/>
        </w:numPr>
        <w:spacing w:after="0" w:line="276" w:lineRule="auto"/>
        <w:jc w:val="both"/>
        <w:rPr>
          <w:rFonts w:ascii="Times New Roman" w:hAnsi="Times New Roman" w:cs="Times New Roman"/>
        </w:rPr>
      </w:pPr>
      <w:r w:rsidRPr="003A251B">
        <w:rPr>
          <w:rFonts w:ascii="Times New Roman" w:hAnsi="Times New Roman" w:cs="Times New Roman"/>
        </w:rPr>
        <w:lastRenderedPageBreak/>
        <w:t xml:space="preserve"> działalności rolników w zakresie sprzedaży, o której mowa w art. 20 ust. 1c ustawy z dnia 26 lipca 1991 r. o podatku dochodowym od osób fizycznych (Dz. U. z 2020 r. poz. 1426, z </w:t>
      </w:r>
      <w:proofErr w:type="spellStart"/>
      <w:r w:rsidRPr="003A251B">
        <w:rPr>
          <w:rFonts w:ascii="Times New Roman" w:hAnsi="Times New Roman" w:cs="Times New Roman"/>
        </w:rPr>
        <w:t>późn</w:t>
      </w:r>
      <w:proofErr w:type="spellEnd"/>
      <w:r w:rsidRPr="003A251B">
        <w:rPr>
          <w:rFonts w:ascii="Times New Roman" w:hAnsi="Times New Roman" w:cs="Times New Roman"/>
        </w:rPr>
        <w:t>. zm.</w:t>
      </w:r>
      <w:r w:rsidR="00A2594F" w:rsidRPr="003A251B">
        <w:rPr>
          <w:rStyle w:val="Odwoanieprzypisudolnego"/>
          <w:rFonts w:ascii="Times New Roman" w:hAnsi="Times New Roman" w:cs="Times New Roman"/>
        </w:rPr>
        <w:footnoteReference w:id="2"/>
      </w:r>
      <w:r w:rsidRPr="003A251B">
        <w:rPr>
          <w:rFonts w:ascii="Times New Roman" w:hAnsi="Times New Roman" w:cs="Times New Roman"/>
        </w:rPr>
        <w:t xml:space="preserve"> );</w:t>
      </w:r>
    </w:p>
    <w:p w14:paraId="342CC511" w14:textId="0D23DFFA" w:rsidR="00AA7798" w:rsidRPr="003A251B" w:rsidRDefault="00AA7798" w:rsidP="009E354F">
      <w:pPr>
        <w:pStyle w:val="Akapitzlist"/>
        <w:numPr>
          <w:ilvl w:val="1"/>
          <w:numId w:val="3"/>
        </w:numPr>
        <w:spacing w:after="0" w:line="276" w:lineRule="auto"/>
        <w:jc w:val="both"/>
        <w:rPr>
          <w:rFonts w:ascii="Times New Roman" w:hAnsi="Times New Roman" w:cs="Times New Roman"/>
        </w:rPr>
      </w:pPr>
      <w:r w:rsidRPr="003A251B">
        <w:rPr>
          <w:rFonts w:ascii="Times New Roman" w:hAnsi="Times New Roman" w:cs="Times New Roman"/>
        </w:rPr>
        <w:t xml:space="preserve">działalności prowadzonej przez koła gospodyń wiejskich na podstawie ustawy z dnia 9 listopada 2018 r. o kołach gospodyń wiejskich (Dz. U. z 2020 r. poz. 553 i 932), które spełniają warunki, o których mowa w art. 24 ust. 1 tej ustawy. </w:t>
      </w:r>
    </w:p>
    <w:p w14:paraId="29118C33" w14:textId="1C604E06" w:rsidR="00AA7798" w:rsidRPr="003A251B" w:rsidRDefault="00AA7798" w:rsidP="009E354F">
      <w:pPr>
        <w:pStyle w:val="Akapitzlist"/>
        <w:numPr>
          <w:ilvl w:val="0"/>
          <w:numId w:val="3"/>
        </w:numPr>
        <w:spacing w:after="0" w:line="276" w:lineRule="auto"/>
        <w:jc w:val="both"/>
        <w:rPr>
          <w:rFonts w:ascii="Times New Roman" w:hAnsi="Times New Roman" w:cs="Times New Roman"/>
        </w:rPr>
      </w:pPr>
      <w:r w:rsidRPr="003A251B">
        <w:rPr>
          <w:rFonts w:ascii="Times New Roman" w:hAnsi="Times New Roman" w:cs="Times New Roman"/>
        </w:rPr>
        <w:t>Do działalności gospodarczej polegającej na świadczeniu usług stosuje się odpowiednio przepisy art. 7–11 i rozdziału 6 ustawy z dnia 6 marca 2018 r. o zasadach uczestnictwa przedsiębiorców zagranicznych i innych osób zagranicznych w obrocie gospodarczym na terytorium Rzeczypospolitej Polskiej (Dz. U. z 2020 r. poz. 1252).</w:t>
      </w:r>
    </w:p>
    <w:p w14:paraId="359E0D54" w14:textId="55192BBC" w:rsidR="00AA7798" w:rsidRPr="003A251B" w:rsidRDefault="00AA7798" w:rsidP="00BF1A4A">
      <w:pPr>
        <w:spacing w:after="0" w:line="276" w:lineRule="auto"/>
        <w:jc w:val="both"/>
        <w:rPr>
          <w:rFonts w:ascii="Times New Roman" w:hAnsi="Times New Roman" w:cs="Times New Roman"/>
        </w:rPr>
      </w:pPr>
    </w:p>
    <w:p w14:paraId="264FA39D" w14:textId="77777777" w:rsidR="00AA7798" w:rsidRPr="003A251B" w:rsidRDefault="00AA7798" w:rsidP="00BF1A4A">
      <w:pPr>
        <w:spacing w:after="0" w:line="276" w:lineRule="auto"/>
        <w:jc w:val="both"/>
        <w:rPr>
          <w:rFonts w:ascii="Times New Roman" w:hAnsi="Times New Roman" w:cs="Times New Roman"/>
          <w:b/>
          <w:bCs/>
        </w:rPr>
      </w:pPr>
      <w:r w:rsidRPr="003A251B">
        <w:rPr>
          <w:rFonts w:ascii="Times New Roman" w:hAnsi="Times New Roman" w:cs="Times New Roman"/>
          <w:b/>
          <w:bCs/>
        </w:rPr>
        <w:t xml:space="preserve">Art. 7. </w:t>
      </w:r>
    </w:p>
    <w:p w14:paraId="362E798D" w14:textId="77777777" w:rsidR="00AA7798" w:rsidRPr="003A251B" w:rsidRDefault="00AA7798" w:rsidP="009E354F">
      <w:pPr>
        <w:pStyle w:val="Akapitzlist"/>
        <w:numPr>
          <w:ilvl w:val="0"/>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Użyte w ustawie określenia oznaczają: </w:t>
      </w:r>
    </w:p>
    <w:p w14:paraId="51D9A71E" w14:textId="77777777" w:rsidR="00AA7798" w:rsidRPr="003A251B" w:rsidRDefault="00AA7798" w:rsidP="009E354F">
      <w:pPr>
        <w:pStyle w:val="Akapitzlist"/>
        <w:numPr>
          <w:ilvl w:val="1"/>
          <w:numId w:val="4"/>
        </w:numPr>
        <w:spacing w:after="0" w:line="276" w:lineRule="auto"/>
        <w:jc w:val="both"/>
        <w:rPr>
          <w:rFonts w:ascii="Times New Roman" w:hAnsi="Times New Roman" w:cs="Times New Roman"/>
        </w:rPr>
      </w:pPr>
      <w:proofErr w:type="spellStart"/>
      <w:r w:rsidRPr="003A251B">
        <w:rPr>
          <w:rFonts w:ascii="Times New Roman" w:hAnsi="Times New Roman" w:cs="Times New Roman"/>
        </w:rPr>
        <w:t>mikroprzedsiębiorca</w:t>
      </w:r>
      <w:proofErr w:type="spellEnd"/>
      <w:r w:rsidRPr="003A251B">
        <w:rPr>
          <w:rFonts w:ascii="Times New Roman" w:hAnsi="Times New Roman" w:cs="Times New Roman"/>
        </w:rPr>
        <w:t xml:space="preserve"> – przedsiębiorcę, który w co najmniej jednym roku z dwóch ostatnich lat obrotowych spełniał łącznie następujące warunki: </w:t>
      </w:r>
    </w:p>
    <w:p w14:paraId="685BFDFB" w14:textId="77777777" w:rsidR="00AA7798" w:rsidRPr="003A251B" w:rsidRDefault="00AA7798" w:rsidP="009E354F">
      <w:pPr>
        <w:pStyle w:val="Akapitzlist"/>
        <w:numPr>
          <w:ilvl w:val="2"/>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 </w:t>
      </w:r>
      <w:r w:rsidRPr="003A251B">
        <w:rPr>
          <w:rFonts w:ascii="Times New Roman" w:hAnsi="Times New Roman" w:cs="Times New Roman"/>
        </w:rPr>
        <w:t>zatrudniał średniorocznie mniej niż 10 pracowników oraz</w:t>
      </w:r>
    </w:p>
    <w:p w14:paraId="41AFB506" w14:textId="7ED03739" w:rsidR="00AA7798" w:rsidRPr="003A251B" w:rsidRDefault="00AA7798" w:rsidP="009E354F">
      <w:pPr>
        <w:pStyle w:val="Akapitzlist"/>
        <w:numPr>
          <w:ilvl w:val="2"/>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063A80FF" w14:textId="77777777" w:rsidR="00AA7798" w:rsidRPr="003A251B" w:rsidRDefault="00AA7798" w:rsidP="009E354F">
      <w:pPr>
        <w:pStyle w:val="Akapitzlist"/>
        <w:numPr>
          <w:ilvl w:val="1"/>
          <w:numId w:val="4"/>
        </w:numPr>
        <w:spacing w:after="0" w:line="276" w:lineRule="auto"/>
        <w:jc w:val="both"/>
        <w:rPr>
          <w:rFonts w:ascii="Times New Roman" w:hAnsi="Times New Roman" w:cs="Times New Roman"/>
        </w:rPr>
      </w:pPr>
      <w:r w:rsidRPr="003A251B">
        <w:rPr>
          <w:rFonts w:ascii="Times New Roman" w:hAnsi="Times New Roman" w:cs="Times New Roman"/>
        </w:rPr>
        <w:t>mały przedsiębiorca – przedsiębiorcę, który w co najmniej jednym roku z dwóch ostatnich lat obrotowych spełniał łącznie następujące warunki:</w:t>
      </w:r>
    </w:p>
    <w:p w14:paraId="1B2AFA3C" w14:textId="77777777" w:rsidR="00AA7798" w:rsidRPr="003A251B" w:rsidRDefault="00AA7798" w:rsidP="009E354F">
      <w:pPr>
        <w:pStyle w:val="Akapitzlist"/>
        <w:numPr>
          <w:ilvl w:val="2"/>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 </w:t>
      </w:r>
      <w:r w:rsidRPr="003A251B">
        <w:rPr>
          <w:rFonts w:ascii="Times New Roman" w:hAnsi="Times New Roman" w:cs="Times New Roman"/>
        </w:rPr>
        <w:t xml:space="preserve">zatrudniał średniorocznie mniej niż 50 pracowników oraz </w:t>
      </w:r>
    </w:p>
    <w:p w14:paraId="25AF7B93" w14:textId="403F22AD" w:rsidR="00AA7798" w:rsidRPr="003A251B" w:rsidRDefault="00AA7798" w:rsidP="009E354F">
      <w:pPr>
        <w:pStyle w:val="Akapitzlist"/>
        <w:numPr>
          <w:ilvl w:val="2"/>
          <w:numId w:val="4"/>
        </w:numPr>
        <w:spacing w:after="0" w:line="276" w:lineRule="auto"/>
        <w:jc w:val="both"/>
        <w:rPr>
          <w:rFonts w:ascii="Times New Roman" w:hAnsi="Times New Roman" w:cs="Times New Roman"/>
        </w:rPr>
      </w:pPr>
      <w:r w:rsidRPr="003A251B">
        <w:rPr>
          <w:rFonts w:ascii="Times New Roman" w:hAnsi="Times New Roman" w:cs="Times New Roman"/>
        </w:rPr>
        <w:t>o</w:t>
      </w:r>
      <w:r w:rsidRPr="003A251B">
        <w:rPr>
          <w:rFonts w:ascii="Times New Roman" w:hAnsi="Times New Roman" w:cs="Times New Roman"/>
        </w:rPr>
        <w:t>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14:paraId="7EFBAF5F" w14:textId="355A34A3" w:rsidR="00AA7798" w:rsidRPr="003A251B" w:rsidRDefault="00AA7798" w:rsidP="00BF1A4A">
      <w:pPr>
        <w:spacing w:after="0" w:line="276" w:lineRule="auto"/>
        <w:ind w:left="1980"/>
        <w:jc w:val="both"/>
        <w:rPr>
          <w:rFonts w:ascii="Times New Roman" w:hAnsi="Times New Roman" w:cs="Times New Roman"/>
        </w:rPr>
      </w:pPr>
      <w:r w:rsidRPr="003A251B">
        <w:rPr>
          <w:rFonts w:ascii="Times New Roman" w:hAnsi="Times New Roman" w:cs="Times New Roman"/>
        </w:rPr>
        <w:t xml:space="preserve">– i który nie jest </w:t>
      </w:r>
      <w:proofErr w:type="spellStart"/>
      <w:r w:rsidRPr="003A251B">
        <w:rPr>
          <w:rFonts w:ascii="Times New Roman" w:hAnsi="Times New Roman" w:cs="Times New Roman"/>
        </w:rPr>
        <w:t>mikroprzedsiębiorcą</w:t>
      </w:r>
      <w:proofErr w:type="spellEnd"/>
      <w:r w:rsidRPr="003A251B">
        <w:rPr>
          <w:rFonts w:ascii="Times New Roman" w:hAnsi="Times New Roman" w:cs="Times New Roman"/>
        </w:rPr>
        <w:t>;</w:t>
      </w:r>
    </w:p>
    <w:p w14:paraId="6AD9F68A" w14:textId="77777777" w:rsidR="00AF4A7B" w:rsidRPr="003A251B" w:rsidRDefault="00AF4A7B" w:rsidP="009E354F">
      <w:pPr>
        <w:pStyle w:val="Akapitzlist"/>
        <w:numPr>
          <w:ilvl w:val="1"/>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średni przedsiębiorca – przedsiębiorcę, który w co najmniej jednym roku z dwóch ostatnich lat obrotowych spełniał łącznie następujące warunki: </w:t>
      </w:r>
    </w:p>
    <w:p w14:paraId="397A38B0" w14:textId="77777777" w:rsidR="00AF4A7B" w:rsidRPr="003A251B" w:rsidRDefault="00AF4A7B" w:rsidP="009E354F">
      <w:pPr>
        <w:pStyle w:val="Akapitzlist"/>
        <w:numPr>
          <w:ilvl w:val="2"/>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zatrudniał średniorocznie mniej niż 250 pracowników oraz </w:t>
      </w:r>
    </w:p>
    <w:p w14:paraId="4DA9776D" w14:textId="77777777" w:rsidR="00AF4A7B" w:rsidRPr="003A251B" w:rsidRDefault="00AF4A7B" w:rsidP="009E354F">
      <w:pPr>
        <w:pStyle w:val="Akapitzlist"/>
        <w:numPr>
          <w:ilvl w:val="2"/>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w:t>
      </w:r>
    </w:p>
    <w:p w14:paraId="60A23312" w14:textId="4990A8D3" w:rsidR="00AF4A7B" w:rsidRPr="003A251B" w:rsidRDefault="00AF4A7B" w:rsidP="00BF1A4A">
      <w:pPr>
        <w:spacing w:after="0" w:line="276" w:lineRule="auto"/>
        <w:ind w:left="1980"/>
        <w:jc w:val="both"/>
        <w:rPr>
          <w:rFonts w:ascii="Times New Roman" w:hAnsi="Times New Roman" w:cs="Times New Roman"/>
        </w:rPr>
      </w:pPr>
      <w:r w:rsidRPr="003A251B">
        <w:rPr>
          <w:rFonts w:ascii="Times New Roman" w:hAnsi="Times New Roman" w:cs="Times New Roman"/>
        </w:rPr>
        <w:t xml:space="preserve">– i który nie jest </w:t>
      </w:r>
      <w:proofErr w:type="spellStart"/>
      <w:r w:rsidRPr="003A251B">
        <w:rPr>
          <w:rFonts w:ascii="Times New Roman" w:hAnsi="Times New Roman" w:cs="Times New Roman"/>
        </w:rPr>
        <w:t>mikroprzedsiębiorcą</w:t>
      </w:r>
      <w:proofErr w:type="spellEnd"/>
      <w:r w:rsidRPr="003A251B">
        <w:rPr>
          <w:rFonts w:ascii="Times New Roman" w:hAnsi="Times New Roman" w:cs="Times New Roman"/>
        </w:rPr>
        <w:t xml:space="preserve"> ani małym przedsiębiorcą;</w:t>
      </w:r>
    </w:p>
    <w:p w14:paraId="475957F8" w14:textId="4B2CE0E6" w:rsidR="00AF4A7B" w:rsidRPr="003A251B" w:rsidRDefault="00AF4A7B" w:rsidP="009E354F">
      <w:pPr>
        <w:pStyle w:val="Akapitzlist"/>
        <w:numPr>
          <w:ilvl w:val="1"/>
          <w:numId w:val="4"/>
        </w:numPr>
        <w:spacing w:after="0" w:line="276" w:lineRule="auto"/>
        <w:jc w:val="both"/>
        <w:rPr>
          <w:rFonts w:ascii="Times New Roman" w:hAnsi="Times New Roman" w:cs="Times New Roman"/>
        </w:rPr>
      </w:pPr>
      <w:r w:rsidRPr="003A251B">
        <w:rPr>
          <w:rFonts w:ascii="Times New Roman" w:hAnsi="Times New Roman" w:cs="Times New Roman"/>
        </w:rPr>
        <w:t>organ – właściwy w sprawach podejmowania, wykonywania lub zakończenia działalności gospodarczej organ administracji publicznej, inny organ władzy publicznej, z wyłączeniem sądów, a także organ samorządu zawodowego</w:t>
      </w:r>
    </w:p>
    <w:p w14:paraId="35C865DE" w14:textId="77777777" w:rsidR="00AF4A7B" w:rsidRPr="003A251B" w:rsidRDefault="00AF4A7B" w:rsidP="009E354F">
      <w:pPr>
        <w:pStyle w:val="Akapitzlist"/>
        <w:numPr>
          <w:ilvl w:val="0"/>
          <w:numId w:val="4"/>
        </w:numPr>
        <w:spacing w:after="0" w:line="276" w:lineRule="auto"/>
        <w:jc w:val="both"/>
        <w:rPr>
          <w:rFonts w:ascii="Times New Roman" w:hAnsi="Times New Roman" w:cs="Times New Roman"/>
        </w:rPr>
      </w:pPr>
      <w:r w:rsidRPr="003A251B">
        <w:rPr>
          <w:rFonts w:ascii="Times New Roman" w:hAnsi="Times New Roman" w:cs="Times New Roman"/>
        </w:rPr>
        <w:t xml:space="preserve">Wyrażone w euro wielkości, o których mowa w ust. 1 pkt 1–3, przelicza się na złote według średniego kursu ogłaszanego przez Narodowy Bank Polski w ostatnim dniu roku obrotowego wybranego do określenia statusu przedsiębiorcy. </w:t>
      </w:r>
    </w:p>
    <w:p w14:paraId="136E5EDB" w14:textId="77777777" w:rsidR="00AF4A7B" w:rsidRPr="003A251B" w:rsidRDefault="00AF4A7B" w:rsidP="009E354F">
      <w:pPr>
        <w:pStyle w:val="Akapitzlist"/>
        <w:numPr>
          <w:ilvl w:val="0"/>
          <w:numId w:val="4"/>
        </w:numPr>
        <w:spacing w:after="0" w:line="276" w:lineRule="auto"/>
        <w:jc w:val="both"/>
        <w:rPr>
          <w:rFonts w:ascii="Times New Roman" w:hAnsi="Times New Roman" w:cs="Times New Roman"/>
        </w:rPr>
      </w:pPr>
      <w:r w:rsidRPr="003A251B">
        <w:rPr>
          <w:rFonts w:ascii="Times New Roman" w:hAnsi="Times New Roman" w:cs="Times New Roman"/>
        </w:rPr>
        <w:lastRenderedPageBreak/>
        <w:t>Średnioroczne zatrudnienie, o którym mowa w ust. 1 pkt 1–3,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w:t>
      </w:r>
      <w:r w:rsidRPr="003A251B">
        <w:rPr>
          <w:rFonts w:ascii="Times New Roman" w:hAnsi="Times New Roman" w:cs="Times New Roman"/>
        </w:rPr>
        <w:t xml:space="preserve"> </w:t>
      </w:r>
    </w:p>
    <w:p w14:paraId="13BCAC9A" w14:textId="3B30245E" w:rsidR="00AF4A7B" w:rsidRPr="003A251B" w:rsidRDefault="00AF4A7B" w:rsidP="009E354F">
      <w:pPr>
        <w:pStyle w:val="Akapitzlist"/>
        <w:numPr>
          <w:ilvl w:val="0"/>
          <w:numId w:val="4"/>
        </w:numPr>
        <w:spacing w:after="0" w:line="276" w:lineRule="auto"/>
        <w:jc w:val="both"/>
        <w:rPr>
          <w:rFonts w:ascii="Times New Roman" w:hAnsi="Times New Roman" w:cs="Times New Roman"/>
        </w:rPr>
      </w:pPr>
      <w:r w:rsidRPr="003A251B">
        <w:rPr>
          <w:rFonts w:ascii="Times New Roman" w:hAnsi="Times New Roman" w:cs="Times New Roman"/>
        </w:rPr>
        <w:t>W przypadku gdy przedsiębiorca wykonuje działalność gospodarczą krócej niż rok, jego przewidywany obrót netto ze sprzedaży towarów, wyrobów i usług oraz z operacji finansowych, a także średnioroczne zatrudnienie, o których mowa</w:t>
      </w:r>
      <w:r w:rsidRPr="003A251B">
        <w:rPr>
          <w:rFonts w:ascii="Times New Roman" w:hAnsi="Times New Roman" w:cs="Times New Roman"/>
        </w:rPr>
        <w:t xml:space="preserve"> </w:t>
      </w:r>
      <w:r w:rsidRPr="003A251B">
        <w:rPr>
          <w:rFonts w:ascii="Times New Roman" w:hAnsi="Times New Roman" w:cs="Times New Roman"/>
        </w:rPr>
        <w:t>w ust. 1 pkt 1–3, określa się na podstawie danych za ostatni okres udokumentowany przez przedsiębiorcę</w:t>
      </w:r>
      <w:r w:rsidRPr="003A251B">
        <w:rPr>
          <w:rFonts w:ascii="Times New Roman" w:hAnsi="Times New Roman" w:cs="Times New Roman"/>
        </w:rPr>
        <w:t>.</w:t>
      </w:r>
    </w:p>
    <w:p w14:paraId="40F00C01" w14:textId="21E8DAEF" w:rsidR="00AF4A7B" w:rsidRPr="003A251B" w:rsidRDefault="00AF4A7B" w:rsidP="00BF1A4A">
      <w:pPr>
        <w:spacing w:after="0" w:line="276" w:lineRule="auto"/>
        <w:jc w:val="both"/>
        <w:rPr>
          <w:rFonts w:ascii="Times New Roman" w:hAnsi="Times New Roman" w:cs="Times New Roman"/>
        </w:rPr>
      </w:pPr>
    </w:p>
    <w:p w14:paraId="21F3E66A" w14:textId="7BB9CE14"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8.</w:t>
      </w:r>
      <w:r w:rsidRPr="003A251B">
        <w:rPr>
          <w:rFonts w:ascii="Times New Roman" w:hAnsi="Times New Roman" w:cs="Times New Roman"/>
        </w:rPr>
        <w:t xml:space="preserve"> Przedsiębiorca może podejmować wszelkie działania, z wyjątkiem tych, których zakazują przepisy prawa. Przedsiębiorca może być obowiązany do określonego zachowania tylko na podstawie przepisów prawa. </w:t>
      </w:r>
    </w:p>
    <w:p w14:paraId="06C9832B" w14:textId="77777777" w:rsidR="00AF4A7B" w:rsidRPr="003A251B" w:rsidRDefault="00AF4A7B" w:rsidP="00BF1A4A">
      <w:pPr>
        <w:spacing w:after="0" w:line="276" w:lineRule="auto"/>
        <w:jc w:val="both"/>
        <w:rPr>
          <w:rFonts w:ascii="Times New Roman" w:hAnsi="Times New Roman" w:cs="Times New Roman"/>
        </w:rPr>
      </w:pPr>
    </w:p>
    <w:p w14:paraId="5031F769"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9.</w:t>
      </w:r>
      <w:r w:rsidRPr="003A251B">
        <w:rPr>
          <w:rFonts w:ascii="Times New Roman" w:hAnsi="Times New Roman" w:cs="Times New Roman"/>
        </w:rPr>
        <w:t xml:space="preserve"> Przedsiębiorca wykonuje działalność gospodarczą zgodnie z zasadami uczciwej konkurencji, poszanowania dobrych obyczajów oraz słusznych interesów innych przedsiębiorców i konsumentów, a także poszanowania oraz ochrony praw i wolności człowieka. </w:t>
      </w:r>
    </w:p>
    <w:p w14:paraId="68126928" w14:textId="77777777" w:rsidR="00AF4A7B" w:rsidRPr="003A251B" w:rsidRDefault="00AF4A7B" w:rsidP="00BF1A4A">
      <w:pPr>
        <w:spacing w:after="0" w:line="276" w:lineRule="auto"/>
        <w:jc w:val="both"/>
        <w:rPr>
          <w:rFonts w:ascii="Times New Roman" w:hAnsi="Times New Roman" w:cs="Times New Roman"/>
        </w:rPr>
      </w:pPr>
    </w:p>
    <w:p w14:paraId="3F7D8A7F" w14:textId="77777777" w:rsidR="00AF4A7B" w:rsidRPr="003A251B" w:rsidRDefault="00AF4A7B" w:rsidP="00BF1A4A">
      <w:pPr>
        <w:spacing w:after="0" w:line="276" w:lineRule="auto"/>
        <w:jc w:val="both"/>
        <w:rPr>
          <w:rFonts w:ascii="Times New Roman" w:hAnsi="Times New Roman" w:cs="Times New Roman"/>
          <w:b/>
          <w:bCs/>
        </w:rPr>
      </w:pPr>
      <w:r w:rsidRPr="003A251B">
        <w:rPr>
          <w:rFonts w:ascii="Times New Roman" w:hAnsi="Times New Roman" w:cs="Times New Roman"/>
          <w:b/>
          <w:bCs/>
        </w:rPr>
        <w:t xml:space="preserve">Art. 10. </w:t>
      </w:r>
    </w:p>
    <w:p w14:paraId="42790180" w14:textId="77777777" w:rsidR="00AF4A7B" w:rsidRPr="003A251B" w:rsidRDefault="00AF4A7B" w:rsidP="009E354F">
      <w:pPr>
        <w:pStyle w:val="Akapitzlist"/>
        <w:numPr>
          <w:ilvl w:val="0"/>
          <w:numId w:val="5"/>
        </w:numPr>
        <w:spacing w:after="0" w:line="276" w:lineRule="auto"/>
        <w:jc w:val="both"/>
        <w:rPr>
          <w:rFonts w:ascii="Times New Roman" w:hAnsi="Times New Roman" w:cs="Times New Roman"/>
        </w:rPr>
      </w:pPr>
      <w:r w:rsidRPr="003A251B">
        <w:rPr>
          <w:rFonts w:ascii="Times New Roman" w:hAnsi="Times New Roman" w:cs="Times New Roman"/>
        </w:rPr>
        <w:t xml:space="preserve">Organ kieruje się w swoich działaniach zasadą zaufania do przedsiębiorcy, zakładając, że działa on zgodnie z prawem, uczciwie oraz z poszanowaniem dobrych obyczajów. </w:t>
      </w:r>
    </w:p>
    <w:p w14:paraId="6A7A7E7C" w14:textId="77777777" w:rsidR="00AF4A7B" w:rsidRPr="003A251B" w:rsidRDefault="00AF4A7B" w:rsidP="009E354F">
      <w:pPr>
        <w:pStyle w:val="Akapitzlist"/>
        <w:numPr>
          <w:ilvl w:val="0"/>
          <w:numId w:val="5"/>
        </w:numPr>
        <w:spacing w:after="0" w:line="276" w:lineRule="auto"/>
        <w:jc w:val="both"/>
        <w:rPr>
          <w:rFonts w:ascii="Times New Roman" w:hAnsi="Times New Roman" w:cs="Times New Roman"/>
        </w:rPr>
      </w:pPr>
      <w:r w:rsidRPr="003A251B">
        <w:rPr>
          <w:rFonts w:ascii="Times New Roman" w:hAnsi="Times New Roman" w:cs="Times New Roman"/>
        </w:rPr>
        <w:t xml:space="preserve">Jeżeli przedmiotem postępowania przed organem jest nałożenie na przedsiębiorcę obowiązku bądź ograniczenie lub odebranie uprawnienia, a w tym zakresie pozostają niedające się usunąć wątpliwości co do stanu faktycznego, organ rozstrzyga je na korzyść przedsiębiorcy. </w:t>
      </w:r>
    </w:p>
    <w:p w14:paraId="391F0983" w14:textId="77777777" w:rsidR="00AF4A7B" w:rsidRPr="003A251B" w:rsidRDefault="00AF4A7B" w:rsidP="009E354F">
      <w:pPr>
        <w:pStyle w:val="Akapitzlist"/>
        <w:numPr>
          <w:ilvl w:val="0"/>
          <w:numId w:val="5"/>
        </w:numPr>
        <w:spacing w:after="0" w:line="276" w:lineRule="auto"/>
        <w:jc w:val="both"/>
        <w:rPr>
          <w:rFonts w:ascii="Times New Roman" w:hAnsi="Times New Roman" w:cs="Times New Roman"/>
        </w:rPr>
      </w:pPr>
      <w:r w:rsidRPr="003A251B">
        <w:rPr>
          <w:rFonts w:ascii="Times New Roman" w:hAnsi="Times New Roman" w:cs="Times New Roman"/>
        </w:rPr>
        <w:t xml:space="preserve">Przepisu ust. 2 nie stosuje się, jeżeli: </w:t>
      </w:r>
    </w:p>
    <w:p w14:paraId="692BC1EC" w14:textId="77777777" w:rsidR="00AF4A7B" w:rsidRPr="003A251B" w:rsidRDefault="00AF4A7B" w:rsidP="009E354F">
      <w:pPr>
        <w:pStyle w:val="Akapitzlist"/>
        <w:numPr>
          <w:ilvl w:val="1"/>
          <w:numId w:val="5"/>
        </w:numPr>
        <w:spacing w:after="0" w:line="276" w:lineRule="auto"/>
        <w:jc w:val="both"/>
        <w:rPr>
          <w:rFonts w:ascii="Times New Roman" w:hAnsi="Times New Roman" w:cs="Times New Roman"/>
        </w:rPr>
      </w:pPr>
      <w:r w:rsidRPr="003A251B">
        <w:rPr>
          <w:rFonts w:ascii="Times New Roman" w:hAnsi="Times New Roman" w:cs="Times New Roman"/>
        </w:rPr>
        <w:t xml:space="preserve">w postępowaniu uczestniczą podmioty o spornych interesach lub wynik postępowania ma bezpośredni wpływ na interesy osób trzecich; </w:t>
      </w:r>
    </w:p>
    <w:p w14:paraId="2B1B2068" w14:textId="77777777" w:rsidR="00AF4A7B" w:rsidRPr="003A251B" w:rsidRDefault="00AF4A7B" w:rsidP="009E354F">
      <w:pPr>
        <w:pStyle w:val="Akapitzlist"/>
        <w:numPr>
          <w:ilvl w:val="1"/>
          <w:numId w:val="5"/>
        </w:numPr>
        <w:spacing w:after="0" w:line="276" w:lineRule="auto"/>
        <w:jc w:val="both"/>
        <w:rPr>
          <w:rFonts w:ascii="Times New Roman" w:hAnsi="Times New Roman" w:cs="Times New Roman"/>
        </w:rPr>
      </w:pPr>
      <w:r w:rsidRPr="003A251B">
        <w:rPr>
          <w:rFonts w:ascii="Times New Roman" w:hAnsi="Times New Roman" w:cs="Times New Roman"/>
        </w:rPr>
        <w:t xml:space="preserve">odrębne przepisy wymagają od przedsiębiorcy wykazania określonych faktów; </w:t>
      </w:r>
    </w:p>
    <w:p w14:paraId="6991D2F1" w14:textId="77777777" w:rsidR="00AF4A7B" w:rsidRPr="003A251B" w:rsidRDefault="00AF4A7B" w:rsidP="009E354F">
      <w:pPr>
        <w:pStyle w:val="Akapitzlist"/>
        <w:numPr>
          <w:ilvl w:val="1"/>
          <w:numId w:val="5"/>
        </w:numPr>
        <w:spacing w:after="0" w:line="276" w:lineRule="auto"/>
        <w:jc w:val="both"/>
        <w:rPr>
          <w:rFonts w:ascii="Times New Roman" w:hAnsi="Times New Roman" w:cs="Times New Roman"/>
        </w:rPr>
      </w:pPr>
      <w:r w:rsidRPr="003A251B">
        <w:rPr>
          <w:rFonts w:ascii="Times New Roman" w:hAnsi="Times New Roman" w:cs="Times New Roman"/>
        </w:rPr>
        <w:t xml:space="preserve">wymaga tego ważny interes publiczny, w tym istotne interesy państwa, a w szczególności jego bezpieczeństwa, obronności lub porządku publicznego. </w:t>
      </w:r>
    </w:p>
    <w:p w14:paraId="62487A0C" w14:textId="77777777" w:rsidR="00AF4A7B" w:rsidRPr="003A251B" w:rsidRDefault="00AF4A7B" w:rsidP="00BF1A4A">
      <w:pPr>
        <w:spacing w:after="0" w:line="276" w:lineRule="auto"/>
        <w:jc w:val="both"/>
        <w:rPr>
          <w:rFonts w:ascii="Times New Roman" w:hAnsi="Times New Roman" w:cs="Times New Roman"/>
        </w:rPr>
      </w:pPr>
    </w:p>
    <w:p w14:paraId="52AAC42B"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11.</w:t>
      </w:r>
      <w:r w:rsidRPr="003A251B">
        <w:rPr>
          <w:rFonts w:ascii="Times New Roman" w:hAnsi="Times New Roman" w:cs="Times New Roman"/>
        </w:rPr>
        <w:t xml:space="preserve"> </w:t>
      </w:r>
    </w:p>
    <w:p w14:paraId="403BEF90" w14:textId="77777777" w:rsidR="00AF4A7B" w:rsidRPr="003A251B" w:rsidRDefault="00AF4A7B" w:rsidP="009E354F">
      <w:pPr>
        <w:pStyle w:val="Akapitzlist"/>
        <w:numPr>
          <w:ilvl w:val="0"/>
          <w:numId w:val="6"/>
        </w:numPr>
        <w:spacing w:after="0" w:line="276" w:lineRule="auto"/>
        <w:jc w:val="both"/>
        <w:rPr>
          <w:rFonts w:ascii="Times New Roman" w:hAnsi="Times New Roman" w:cs="Times New Roman"/>
        </w:rPr>
      </w:pPr>
      <w:r w:rsidRPr="003A251B">
        <w:rPr>
          <w:rFonts w:ascii="Times New Roman" w:hAnsi="Times New Roman" w:cs="Times New Roman"/>
        </w:rPr>
        <w:t xml:space="preserve">Jeżeli przedmiotem postępowania przed organem jest nałożenie na przedsiębiorcę obowiązku bądź ograniczenie lub odebranie uprawnienia, a w sprawie pozostają wątpliwości co do treści normy prawnej, wątpliwości te są rozstrzygane na korzyść przedsiębiorcy, chyba że sprzeciwiają się temu sporne interesy stron albo interesy osób trzecich, na które wynik postępowania ma bezpośredni wpływ. </w:t>
      </w:r>
    </w:p>
    <w:p w14:paraId="7D23CAE7" w14:textId="5662474B" w:rsidR="00AF4A7B" w:rsidRPr="003A251B" w:rsidRDefault="00AF4A7B" w:rsidP="009E354F">
      <w:pPr>
        <w:pStyle w:val="Akapitzlist"/>
        <w:numPr>
          <w:ilvl w:val="0"/>
          <w:numId w:val="6"/>
        </w:numPr>
        <w:spacing w:after="0" w:line="276" w:lineRule="auto"/>
        <w:jc w:val="both"/>
        <w:rPr>
          <w:rFonts w:ascii="Times New Roman" w:hAnsi="Times New Roman" w:cs="Times New Roman"/>
        </w:rPr>
      </w:pPr>
      <w:r w:rsidRPr="003A251B">
        <w:rPr>
          <w:rFonts w:ascii="Times New Roman" w:hAnsi="Times New Roman" w:cs="Times New Roman"/>
        </w:rPr>
        <w:t>Przepisu ust. 1 nie stosuje się, jeśli wymaga tego ważny interes publiczny, w tym istotne interesy państwa, a w szczególności jego bezpieczeństwa, obronności lub porządku publicznego.</w:t>
      </w:r>
    </w:p>
    <w:p w14:paraId="1355FC3D" w14:textId="561F415F" w:rsidR="00AF4A7B" w:rsidRPr="003A251B" w:rsidRDefault="00AF4A7B" w:rsidP="00BF1A4A">
      <w:pPr>
        <w:spacing w:after="0" w:line="276" w:lineRule="auto"/>
        <w:jc w:val="both"/>
        <w:rPr>
          <w:rFonts w:ascii="Times New Roman" w:hAnsi="Times New Roman" w:cs="Times New Roman"/>
        </w:rPr>
      </w:pPr>
    </w:p>
    <w:p w14:paraId="74734978"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12.</w:t>
      </w:r>
      <w:r w:rsidRPr="003A251B">
        <w:rPr>
          <w:rFonts w:ascii="Times New Roman" w:hAnsi="Times New Roman" w:cs="Times New Roman"/>
        </w:rPr>
        <w:t xml:space="preserve"> Organ prowadzi postępowanie w sposób budzący zaufanie przedsiębiorców do władzy publicznej, kierując się zasadami proporcjonalności, bezstronności i równego traktowania. </w:t>
      </w:r>
    </w:p>
    <w:p w14:paraId="0E3AE4C3" w14:textId="77777777" w:rsidR="00AF4A7B" w:rsidRPr="003A251B" w:rsidRDefault="00AF4A7B" w:rsidP="00BF1A4A">
      <w:pPr>
        <w:spacing w:after="0" w:line="276" w:lineRule="auto"/>
        <w:jc w:val="both"/>
        <w:rPr>
          <w:rFonts w:ascii="Times New Roman" w:hAnsi="Times New Roman" w:cs="Times New Roman"/>
        </w:rPr>
      </w:pPr>
    </w:p>
    <w:p w14:paraId="771D3BE0"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13.</w:t>
      </w:r>
      <w:r w:rsidRPr="003A251B">
        <w:rPr>
          <w:rFonts w:ascii="Times New Roman" w:hAnsi="Times New Roman" w:cs="Times New Roman"/>
        </w:rPr>
        <w:t xml:space="preserve"> Funkcjonariusze publiczni ponoszą odpowiedzialność za naruszenie prawa spowodowane ich działaniem lub zaniechaniem na zasadach określonych w odrębnych przepisach. </w:t>
      </w:r>
    </w:p>
    <w:p w14:paraId="04525CBA" w14:textId="77777777" w:rsidR="00AF4A7B" w:rsidRPr="003A251B" w:rsidRDefault="00AF4A7B" w:rsidP="00BF1A4A">
      <w:pPr>
        <w:spacing w:after="0" w:line="276" w:lineRule="auto"/>
        <w:jc w:val="both"/>
        <w:rPr>
          <w:rFonts w:ascii="Times New Roman" w:hAnsi="Times New Roman" w:cs="Times New Roman"/>
        </w:rPr>
      </w:pPr>
    </w:p>
    <w:p w14:paraId="53AA72BF"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lastRenderedPageBreak/>
        <w:t>Art. 14.</w:t>
      </w:r>
      <w:r w:rsidRPr="003A251B">
        <w:rPr>
          <w:rFonts w:ascii="Times New Roman" w:hAnsi="Times New Roman" w:cs="Times New Roman"/>
        </w:rPr>
        <w:t xml:space="preserve"> Organ bez uzasadnionej przyczyny nie odstępuje od utrwalonej praktyki rozstrzygania spraw w takim samym stanie faktycznym i prawnym. </w:t>
      </w:r>
    </w:p>
    <w:p w14:paraId="3A27AB0E" w14:textId="77777777" w:rsidR="00AF4A7B" w:rsidRPr="003A251B" w:rsidRDefault="00AF4A7B" w:rsidP="00BF1A4A">
      <w:pPr>
        <w:spacing w:after="0" w:line="276" w:lineRule="auto"/>
        <w:jc w:val="both"/>
        <w:rPr>
          <w:rFonts w:ascii="Times New Roman" w:hAnsi="Times New Roman" w:cs="Times New Roman"/>
        </w:rPr>
      </w:pPr>
    </w:p>
    <w:p w14:paraId="302214EF"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15.</w:t>
      </w:r>
      <w:r w:rsidRPr="003A251B">
        <w:rPr>
          <w:rFonts w:ascii="Times New Roman" w:hAnsi="Times New Roman" w:cs="Times New Roman"/>
        </w:rPr>
        <w:t xml:space="preserve"> Organ, w zakresie swojej właściwości, udziela przedsiębiorcy informacji o warunkach podejmowania, wykonywania i zakończenia działalności gospodarczej. </w:t>
      </w:r>
    </w:p>
    <w:p w14:paraId="11AD42EE" w14:textId="77777777" w:rsidR="00AF4A7B" w:rsidRPr="003A251B" w:rsidRDefault="00AF4A7B" w:rsidP="00BF1A4A">
      <w:pPr>
        <w:spacing w:after="0" w:line="276" w:lineRule="auto"/>
        <w:jc w:val="both"/>
        <w:rPr>
          <w:rFonts w:ascii="Times New Roman" w:hAnsi="Times New Roman" w:cs="Times New Roman"/>
        </w:rPr>
      </w:pPr>
    </w:p>
    <w:p w14:paraId="313C9068"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16.</w:t>
      </w:r>
      <w:r w:rsidRPr="003A251B">
        <w:rPr>
          <w:rFonts w:ascii="Times New Roman" w:hAnsi="Times New Roman" w:cs="Times New Roman"/>
        </w:rPr>
        <w:t xml:space="preserve"> </w:t>
      </w:r>
    </w:p>
    <w:p w14:paraId="093F37C7" w14:textId="77777777" w:rsidR="00AF4A7B" w:rsidRPr="003A251B" w:rsidRDefault="00AF4A7B" w:rsidP="009E354F">
      <w:pPr>
        <w:pStyle w:val="Akapitzlist"/>
        <w:numPr>
          <w:ilvl w:val="0"/>
          <w:numId w:val="7"/>
        </w:numPr>
        <w:spacing w:after="0" w:line="276" w:lineRule="auto"/>
        <w:jc w:val="both"/>
        <w:rPr>
          <w:rFonts w:ascii="Times New Roman" w:hAnsi="Times New Roman" w:cs="Times New Roman"/>
        </w:rPr>
      </w:pPr>
      <w:r w:rsidRPr="003A251B">
        <w:rPr>
          <w:rFonts w:ascii="Times New Roman" w:hAnsi="Times New Roman" w:cs="Times New Roman"/>
        </w:rPr>
        <w:t xml:space="preserve">Na straży praw </w:t>
      </w:r>
      <w:proofErr w:type="spellStart"/>
      <w:r w:rsidRPr="003A251B">
        <w:rPr>
          <w:rFonts w:ascii="Times New Roman" w:hAnsi="Times New Roman" w:cs="Times New Roman"/>
        </w:rPr>
        <w:t>mikroprzedsiębiorców</w:t>
      </w:r>
      <w:proofErr w:type="spellEnd"/>
      <w:r w:rsidRPr="003A251B">
        <w:rPr>
          <w:rFonts w:ascii="Times New Roman" w:hAnsi="Times New Roman" w:cs="Times New Roman"/>
        </w:rPr>
        <w:t xml:space="preserve"> oraz małych i średnich przedsiębiorców stoi Rzecznik Małych i Średnich Przedsiębiorców. </w:t>
      </w:r>
    </w:p>
    <w:p w14:paraId="0E5A0DA4" w14:textId="65ED38FF" w:rsidR="00AF4A7B" w:rsidRPr="003A251B" w:rsidRDefault="00AF4A7B" w:rsidP="009E354F">
      <w:pPr>
        <w:pStyle w:val="Akapitzlist"/>
        <w:numPr>
          <w:ilvl w:val="0"/>
          <w:numId w:val="7"/>
        </w:numPr>
        <w:spacing w:after="0" w:line="276" w:lineRule="auto"/>
        <w:jc w:val="both"/>
        <w:rPr>
          <w:rFonts w:ascii="Times New Roman" w:hAnsi="Times New Roman" w:cs="Times New Roman"/>
        </w:rPr>
      </w:pPr>
      <w:r w:rsidRPr="003A251B">
        <w:rPr>
          <w:rFonts w:ascii="Times New Roman" w:hAnsi="Times New Roman" w:cs="Times New Roman"/>
        </w:rPr>
        <w:t>Zakres i sposób działania Rzecznika Małych i Średnich Przedsiębiorców określają odrębne przepisy.</w:t>
      </w:r>
    </w:p>
    <w:p w14:paraId="74905DD3" w14:textId="616C4AEE" w:rsidR="00AF4A7B" w:rsidRPr="00BF1A4A" w:rsidRDefault="00AF4A7B" w:rsidP="00BF1A4A">
      <w:pPr>
        <w:spacing w:after="0" w:line="276" w:lineRule="auto"/>
        <w:jc w:val="both"/>
        <w:rPr>
          <w:rFonts w:ascii="Times New Roman" w:hAnsi="Times New Roman" w:cs="Times New Roman"/>
        </w:rPr>
      </w:pPr>
    </w:p>
    <w:p w14:paraId="1283803A" w14:textId="77777777" w:rsidR="00AF4A7B" w:rsidRPr="003A251B" w:rsidRDefault="00AF4A7B" w:rsidP="00E23B86">
      <w:pPr>
        <w:spacing w:after="0" w:line="276" w:lineRule="auto"/>
        <w:jc w:val="center"/>
        <w:rPr>
          <w:rFonts w:ascii="Times New Roman" w:hAnsi="Times New Roman" w:cs="Times New Roman"/>
          <w:color w:val="F13C20"/>
          <w:sz w:val="32"/>
          <w:szCs w:val="32"/>
        </w:rPr>
      </w:pPr>
    </w:p>
    <w:p w14:paraId="1D928110" w14:textId="59DAFCE6" w:rsidR="00AF4A7B" w:rsidRPr="003A251B" w:rsidRDefault="00AF4A7B"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Rozdział 2</w:t>
      </w:r>
    </w:p>
    <w:p w14:paraId="50BEA1D3" w14:textId="4124D680" w:rsidR="00AF4A7B" w:rsidRPr="003A251B" w:rsidRDefault="00AF4A7B"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Podejmowanie, wykonywanie i zakończenie działalności gospodarczej</w:t>
      </w:r>
    </w:p>
    <w:p w14:paraId="5863D4A1" w14:textId="77777777" w:rsidR="00AF4A7B" w:rsidRPr="00BF1A4A" w:rsidRDefault="00AF4A7B" w:rsidP="00BF1A4A">
      <w:pPr>
        <w:spacing w:after="0" w:line="276" w:lineRule="auto"/>
        <w:jc w:val="both"/>
        <w:rPr>
          <w:rFonts w:ascii="Times New Roman" w:hAnsi="Times New Roman" w:cs="Times New Roman"/>
        </w:rPr>
      </w:pPr>
    </w:p>
    <w:p w14:paraId="3946E43C" w14:textId="77777777" w:rsidR="00AF4A7B" w:rsidRPr="003A251B" w:rsidRDefault="00AF4A7B" w:rsidP="00BF1A4A">
      <w:pPr>
        <w:spacing w:after="0" w:line="276" w:lineRule="auto"/>
        <w:jc w:val="both"/>
        <w:rPr>
          <w:rFonts w:ascii="Times New Roman" w:hAnsi="Times New Roman" w:cs="Times New Roman"/>
          <w:b/>
          <w:bCs/>
        </w:rPr>
      </w:pPr>
      <w:r w:rsidRPr="003A251B">
        <w:rPr>
          <w:rFonts w:ascii="Times New Roman" w:hAnsi="Times New Roman" w:cs="Times New Roman"/>
          <w:b/>
          <w:bCs/>
        </w:rPr>
        <w:t xml:space="preserve">Art. 17. </w:t>
      </w:r>
    </w:p>
    <w:p w14:paraId="7F3A88EC" w14:textId="77777777" w:rsidR="00AF4A7B" w:rsidRPr="003A251B" w:rsidRDefault="00AF4A7B" w:rsidP="009E354F">
      <w:pPr>
        <w:pStyle w:val="Akapitzlist"/>
        <w:numPr>
          <w:ilvl w:val="0"/>
          <w:numId w:val="8"/>
        </w:numPr>
        <w:spacing w:after="0" w:line="276" w:lineRule="auto"/>
        <w:jc w:val="both"/>
        <w:rPr>
          <w:rFonts w:ascii="Times New Roman" w:hAnsi="Times New Roman" w:cs="Times New Roman"/>
        </w:rPr>
      </w:pPr>
      <w:r w:rsidRPr="003A251B">
        <w:rPr>
          <w:rFonts w:ascii="Times New Roman" w:hAnsi="Times New Roman" w:cs="Times New Roman"/>
        </w:rPr>
        <w:t xml:space="preserve">Działalność gospodarczą można podjąć w dniu złożenia wniosku o wpis do Centralnej Ewidencji i Informacji o Działalności Gospodarczej albo po dokonaniu wpisu do rejestru przedsiębiorców Krajowego Rejestru Sądowego, chyba że przepisy szczególne stanowią inaczej. </w:t>
      </w:r>
    </w:p>
    <w:p w14:paraId="4F39F38F" w14:textId="77777777" w:rsidR="00AF4A7B" w:rsidRPr="003A251B" w:rsidRDefault="00AF4A7B" w:rsidP="009E354F">
      <w:pPr>
        <w:pStyle w:val="Akapitzlist"/>
        <w:numPr>
          <w:ilvl w:val="0"/>
          <w:numId w:val="8"/>
        </w:numPr>
        <w:spacing w:after="0" w:line="276" w:lineRule="auto"/>
        <w:jc w:val="both"/>
        <w:rPr>
          <w:rFonts w:ascii="Times New Roman" w:hAnsi="Times New Roman" w:cs="Times New Roman"/>
        </w:rPr>
      </w:pPr>
      <w:r w:rsidRPr="003A251B">
        <w:rPr>
          <w:rFonts w:ascii="Times New Roman" w:hAnsi="Times New Roman" w:cs="Times New Roman"/>
        </w:rPr>
        <w:t xml:space="preserve">Zasady wpisu do Centralnej Ewidencji i Informacji o Działalności Gospodarczej oraz rejestru przedsiębiorców Krajowego Rejestru Sądowego określają odrębne przepisy. </w:t>
      </w:r>
    </w:p>
    <w:p w14:paraId="560CF8B1" w14:textId="77777777" w:rsidR="00AF4A7B" w:rsidRPr="003A251B" w:rsidRDefault="00AF4A7B" w:rsidP="009E354F">
      <w:pPr>
        <w:pStyle w:val="Akapitzlist"/>
        <w:numPr>
          <w:ilvl w:val="0"/>
          <w:numId w:val="8"/>
        </w:numPr>
        <w:spacing w:after="0" w:line="276" w:lineRule="auto"/>
        <w:jc w:val="both"/>
        <w:rPr>
          <w:rFonts w:ascii="Times New Roman" w:hAnsi="Times New Roman" w:cs="Times New Roman"/>
        </w:rPr>
      </w:pPr>
      <w:r w:rsidRPr="003A251B">
        <w:rPr>
          <w:rFonts w:ascii="Times New Roman" w:hAnsi="Times New Roman" w:cs="Times New Roman"/>
        </w:rPr>
        <w:t>Spółka kapitałowa w organizacji może podjąć działalność gospodarczą przed wpisem do rejestru przedsiębiorców.</w:t>
      </w:r>
    </w:p>
    <w:p w14:paraId="1FA04BB1" w14:textId="77777777" w:rsidR="00AF4A7B" w:rsidRPr="003A251B" w:rsidRDefault="00AF4A7B" w:rsidP="00BF1A4A">
      <w:pPr>
        <w:spacing w:after="0" w:line="276" w:lineRule="auto"/>
        <w:jc w:val="both"/>
        <w:rPr>
          <w:rFonts w:ascii="Times New Roman" w:hAnsi="Times New Roman" w:cs="Times New Roman"/>
        </w:rPr>
      </w:pPr>
    </w:p>
    <w:p w14:paraId="141C51EC" w14:textId="77777777" w:rsidR="00AF4A7B"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t>Art. 18.</w:t>
      </w:r>
      <w:r w:rsidRPr="003A251B">
        <w:rPr>
          <w:rFonts w:ascii="Times New Roman" w:hAnsi="Times New Roman" w:cs="Times New Roman"/>
        </w:rPr>
        <w:t xml:space="preserve"> </w:t>
      </w:r>
    </w:p>
    <w:p w14:paraId="64893A86" w14:textId="77777777" w:rsidR="00AF4A7B" w:rsidRPr="003A251B" w:rsidRDefault="00AF4A7B" w:rsidP="009E354F">
      <w:pPr>
        <w:pStyle w:val="Akapitzlist"/>
        <w:numPr>
          <w:ilvl w:val="0"/>
          <w:numId w:val="9"/>
        </w:numPr>
        <w:spacing w:after="0" w:line="276" w:lineRule="auto"/>
        <w:jc w:val="both"/>
        <w:rPr>
          <w:rFonts w:ascii="Times New Roman" w:hAnsi="Times New Roman" w:cs="Times New Roman"/>
        </w:rPr>
      </w:pPr>
      <w:r w:rsidRPr="003A251B">
        <w:rPr>
          <w:rFonts w:ascii="Times New Roman" w:hAnsi="Times New Roman" w:cs="Times New Roman"/>
        </w:rPr>
        <w:t>Przedsiębiorca będący osobą fizyczną, który podejmuje działalność gospodarczą po raz pierwszy albo podejmuje ją ponownie po upływie co najmniej 60 miesięcy od dnia jej ostatniego zawieszenia lub zakończenia i nie wykonuje jej na rzecz byłego pracodawcy, na rzecz którego przed dniem rozpoczęcia działalności gospodarczej w bieżącym lub w poprzednim roku kalendarzowym wykonywał</w:t>
      </w:r>
      <w:r w:rsidRPr="003A251B">
        <w:rPr>
          <w:rFonts w:ascii="Times New Roman" w:hAnsi="Times New Roman" w:cs="Times New Roman"/>
        </w:rPr>
        <w:t xml:space="preserve"> </w:t>
      </w:r>
      <w:r w:rsidRPr="003A251B">
        <w:rPr>
          <w:rFonts w:ascii="Times New Roman" w:hAnsi="Times New Roman" w:cs="Times New Roman"/>
        </w:rPr>
        <w:t>w ramach stosunku pracy lub spółdzielczego stosunku pracy czynności wchodzące w zakres wykonywanej działalności gospodarczej, nie podlega obowiązkowym ubezpieczeniom społecznym przez okres 6 miesięcy od dnia podjęcia działalności gospodarczej</w:t>
      </w:r>
      <w:r w:rsidRPr="003A251B">
        <w:rPr>
          <w:rFonts w:ascii="Times New Roman" w:hAnsi="Times New Roman" w:cs="Times New Roman"/>
        </w:rPr>
        <w:t>.</w:t>
      </w:r>
    </w:p>
    <w:p w14:paraId="5EBD6352" w14:textId="77777777" w:rsidR="00AF4A7B" w:rsidRPr="003A251B" w:rsidRDefault="00AF4A7B" w:rsidP="009E354F">
      <w:pPr>
        <w:pStyle w:val="Akapitzlist"/>
        <w:numPr>
          <w:ilvl w:val="0"/>
          <w:numId w:val="9"/>
        </w:numPr>
        <w:spacing w:after="0" w:line="276" w:lineRule="auto"/>
        <w:jc w:val="both"/>
        <w:rPr>
          <w:rFonts w:ascii="Times New Roman" w:hAnsi="Times New Roman" w:cs="Times New Roman"/>
        </w:rPr>
      </w:pPr>
      <w:r w:rsidRPr="003A251B">
        <w:rPr>
          <w:rFonts w:ascii="Times New Roman" w:hAnsi="Times New Roman" w:cs="Times New Roman"/>
        </w:rPr>
        <w:t xml:space="preserve">Przedsiębiorca może zrezygnować z uprawnienia, o którym mowa w ust. 1, przez dokonanie zgłoszenia do ubezpieczeń społecznych. </w:t>
      </w:r>
    </w:p>
    <w:p w14:paraId="09D17BFC" w14:textId="22982FC3" w:rsidR="00AF4A7B" w:rsidRPr="003A251B" w:rsidRDefault="00AF4A7B" w:rsidP="009E354F">
      <w:pPr>
        <w:pStyle w:val="Akapitzlist"/>
        <w:numPr>
          <w:ilvl w:val="0"/>
          <w:numId w:val="9"/>
        </w:numPr>
        <w:spacing w:after="0" w:line="276" w:lineRule="auto"/>
        <w:jc w:val="both"/>
        <w:rPr>
          <w:rFonts w:ascii="Times New Roman" w:hAnsi="Times New Roman" w:cs="Times New Roman"/>
        </w:rPr>
      </w:pPr>
      <w:r w:rsidRPr="003A251B">
        <w:rPr>
          <w:rFonts w:ascii="Times New Roman" w:hAnsi="Times New Roman" w:cs="Times New Roman"/>
        </w:rPr>
        <w:t>Przepisu ust. 1 nie stosuje się do przedsiębiorców spełniających warunki określone w art. 5a ustawy z dnia 20 grudnia 1990 r. o ubezpieczeniu społecznym rolników (Dz. U. z 2020 r. poz. 174 i 782).</w:t>
      </w:r>
    </w:p>
    <w:p w14:paraId="436CFFB1" w14:textId="20C5CEDF" w:rsidR="00AF4A7B" w:rsidRPr="003A251B" w:rsidRDefault="00AF4A7B" w:rsidP="00BF1A4A">
      <w:pPr>
        <w:spacing w:after="0" w:line="276" w:lineRule="auto"/>
        <w:jc w:val="both"/>
        <w:rPr>
          <w:rFonts w:ascii="Times New Roman" w:hAnsi="Times New Roman" w:cs="Times New Roman"/>
        </w:rPr>
      </w:pPr>
    </w:p>
    <w:p w14:paraId="384E7F45" w14:textId="77777777" w:rsidR="00FA1818" w:rsidRPr="003A251B" w:rsidRDefault="00AF4A7B" w:rsidP="00BF1A4A">
      <w:pPr>
        <w:spacing w:after="0" w:line="276" w:lineRule="auto"/>
        <w:jc w:val="both"/>
        <w:rPr>
          <w:rFonts w:ascii="Times New Roman" w:hAnsi="Times New Roman" w:cs="Times New Roman"/>
        </w:rPr>
      </w:pPr>
      <w:r w:rsidRPr="003A251B">
        <w:rPr>
          <w:rFonts w:ascii="Times New Roman" w:hAnsi="Times New Roman" w:cs="Times New Roman"/>
          <w:b/>
          <w:bCs/>
        </w:rPr>
        <w:lastRenderedPageBreak/>
        <w:t>Art. 19.</w:t>
      </w:r>
      <w:r w:rsidRPr="003A251B">
        <w:rPr>
          <w:rFonts w:ascii="Times New Roman" w:hAnsi="Times New Roman" w:cs="Times New Roman"/>
        </w:rPr>
        <w:t xml:space="preserve"> Dokonywanie lub przyjmowanie płatności związanych z wykonywaną działalnością gospodarczą następuje za pośrednictwem rachunku płatniczego przedsiębiorcy, w każdym przypadku gdy: </w:t>
      </w:r>
    </w:p>
    <w:p w14:paraId="7BD752F0" w14:textId="77777777" w:rsidR="00FA1818" w:rsidRPr="003A251B" w:rsidRDefault="00AF4A7B" w:rsidP="009E354F">
      <w:pPr>
        <w:pStyle w:val="Akapitzlist"/>
        <w:numPr>
          <w:ilvl w:val="0"/>
          <w:numId w:val="10"/>
        </w:numPr>
        <w:spacing w:after="0" w:line="276" w:lineRule="auto"/>
        <w:jc w:val="both"/>
        <w:rPr>
          <w:rFonts w:ascii="Times New Roman" w:hAnsi="Times New Roman" w:cs="Times New Roman"/>
        </w:rPr>
      </w:pPr>
      <w:r w:rsidRPr="003A251B">
        <w:rPr>
          <w:rFonts w:ascii="Times New Roman" w:hAnsi="Times New Roman" w:cs="Times New Roman"/>
        </w:rPr>
        <w:t xml:space="preserve">stroną transakcji, z której wynika płatność, jest inny przedsiębiorca oraz </w:t>
      </w:r>
    </w:p>
    <w:p w14:paraId="5F9E02B9" w14:textId="6CE39AB4" w:rsidR="00AF4A7B" w:rsidRPr="003A251B" w:rsidRDefault="00AF4A7B" w:rsidP="009E354F">
      <w:pPr>
        <w:pStyle w:val="Akapitzlist"/>
        <w:numPr>
          <w:ilvl w:val="0"/>
          <w:numId w:val="10"/>
        </w:numPr>
        <w:spacing w:after="0" w:line="276" w:lineRule="auto"/>
        <w:jc w:val="both"/>
        <w:rPr>
          <w:rFonts w:ascii="Times New Roman" w:hAnsi="Times New Roman" w:cs="Times New Roman"/>
        </w:rPr>
      </w:pPr>
      <w:r w:rsidRPr="003A251B">
        <w:rPr>
          <w:rFonts w:ascii="Times New Roman" w:hAnsi="Times New Roman" w:cs="Times New Roman"/>
        </w:rPr>
        <w:t xml:space="preserve">jednorazowa wartość transakcji, bez względu na liczbę wynikających z niej płatności, przekracza </w:t>
      </w:r>
      <w:r w:rsidRPr="003A251B">
        <w:rPr>
          <w:rFonts w:ascii="Times New Roman" w:hAnsi="Times New Roman" w:cs="Times New Roman"/>
          <w:b/>
          <w:bCs/>
          <w:strike/>
        </w:rPr>
        <w:t>15 000 zł</w:t>
      </w:r>
      <w:r w:rsidRPr="003A251B">
        <w:rPr>
          <w:rFonts w:ascii="Times New Roman" w:hAnsi="Times New Roman" w:cs="Times New Roman"/>
        </w:rPr>
        <w:t xml:space="preserve"> </w:t>
      </w:r>
      <w:r w:rsidR="00FA1818" w:rsidRPr="009E354F">
        <w:rPr>
          <w:rFonts w:ascii="Times New Roman" w:hAnsi="Times New Roman" w:cs="Times New Roman"/>
          <w:b/>
          <w:bCs/>
          <w:color w:val="4472C4" w:themeColor="accent1"/>
        </w:rPr>
        <w:t>8 000 zł</w:t>
      </w:r>
      <w:r w:rsidR="00FA1818" w:rsidRPr="009E354F">
        <w:rPr>
          <w:rFonts w:ascii="Times New Roman" w:hAnsi="Times New Roman" w:cs="Times New Roman"/>
          <w:color w:val="4472C4" w:themeColor="accent1"/>
        </w:rPr>
        <w:t xml:space="preserve"> </w:t>
      </w:r>
      <w:r w:rsidRPr="003A251B">
        <w:rPr>
          <w:rFonts w:ascii="Times New Roman" w:hAnsi="Times New Roman" w:cs="Times New Roman"/>
        </w:rPr>
        <w:t>lub równowartość tej kwoty, przy czym transakcje w walutach obcych przelicza się na złote według średniego kursu walut obcych ogłaszanego przez Narodowy Bank Polski z ostatniego dnia roboczego poprzedzającego dzień dokonania transakcji.</w:t>
      </w:r>
    </w:p>
    <w:p w14:paraId="72B2CEBE" w14:textId="6647D941" w:rsidR="00FA1818" w:rsidRPr="003A251B" w:rsidRDefault="00FA1818" w:rsidP="00BF1A4A">
      <w:pPr>
        <w:spacing w:after="0" w:line="276" w:lineRule="auto"/>
        <w:jc w:val="both"/>
        <w:rPr>
          <w:rFonts w:ascii="Times New Roman" w:hAnsi="Times New Roman" w:cs="Times New Roman"/>
        </w:rPr>
      </w:pPr>
    </w:p>
    <w:p w14:paraId="6D668759" w14:textId="11636163" w:rsidR="00E23B86" w:rsidRPr="003A251B" w:rsidRDefault="00E23B86" w:rsidP="00BF1A4A">
      <w:pPr>
        <w:spacing w:after="0" w:line="276" w:lineRule="auto"/>
        <w:jc w:val="both"/>
        <w:rPr>
          <w:rFonts w:ascii="Times New Roman" w:hAnsi="Times New Roman" w:cs="Times New Roman"/>
        </w:rPr>
      </w:pPr>
    </w:p>
    <w:p w14:paraId="2C9BD6C7" w14:textId="77777777" w:rsidR="00E23B86" w:rsidRPr="003A251B" w:rsidRDefault="00E23B86" w:rsidP="00BF1A4A">
      <w:pPr>
        <w:spacing w:after="0" w:line="276" w:lineRule="auto"/>
        <w:jc w:val="both"/>
        <w:rPr>
          <w:rFonts w:ascii="Times New Roman" w:hAnsi="Times New Roman" w:cs="Times New Roman"/>
        </w:rPr>
      </w:pPr>
    </w:p>
    <w:p w14:paraId="5FA7066D" w14:textId="77777777" w:rsidR="00FA1818" w:rsidRPr="009E354F" w:rsidRDefault="00FA1818" w:rsidP="00BF1A4A">
      <w:pPr>
        <w:spacing w:after="0" w:line="276" w:lineRule="auto"/>
        <w:jc w:val="both"/>
        <w:rPr>
          <w:rFonts w:ascii="Times New Roman" w:hAnsi="Times New Roman" w:cs="Times New Roman"/>
          <w:b/>
          <w:bCs/>
          <w:color w:val="4472C4" w:themeColor="accent1"/>
        </w:rPr>
      </w:pPr>
      <w:r w:rsidRPr="009E354F">
        <w:rPr>
          <w:rFonts w:ascii="Times New Roman" w:hAnsi="Times New Roman" w:cs="Times New Roman"/>
          <w:b/>
          <w:bCs/>
          <w:color w:val="4472C4" w:themeColor="accent1"/>
        </w:rPr>
        <w:t xml:space="preserve">Art. 19a. </w:t>
      </w:r>
    </w:p>
    <w:p w14:paraId="3A25982E" w14:textId="77777777" w:rsidR="00FA1818" w:rsidRPr="009E354F" w:rsidRDefault="00FA1818" w:rsidP="009E354F">
      <w:pPr>
        <w:pStyle w:val="Default"/>
        <w:numPr>
          <w:ilvl w:val="0"/>
          <w:numId w:val="11"/>
        </w:numPr>
        <w:spacing w:line="276" w:lineRule="auto"/>
        <w:jc w:val="both"/>
        <w:rPr>
          <w:color w:val="4472C4" w:themeColor="accent1"/>
          <w:sz w:val="22"/>
          <w:szCs w:val="22"/>
        </w:rPr>
      </w:pPr>
      <w:r w:rsidRPr="009E354F">
        <w:rPr>
          <w:color w:val="4472C4" w:themeColor="accent1"/>
          <w:sz w:val="22"/>
          <w:szCs w:val="22"/>
        </w:rPr>
        <w:t>Przedsiębiorca zapewnia możliwość dokonywania zapłaty w każdym miejscu, w którym działalność gospodarcza jest faktycznie wykonywana, w szczególności w lokalu, poza lokalem przedsiębiorstwa lub w pojeździe wykorzystywanym do świadczenia usług transportu pasażerskiego, przy użyciu</w:t>
      </w:r>
      <w:r w:rsidRPr="009E354F">
        <w:rPr>
          <w:color w:val="4472C4" w:themeColor="accent1"/>
          <w:sz w:val="22"/>
          <w:szCs w:val="22"/>
        </w:rPr>
        <w:t xml:space="preserve"> </w:t>
      </w:r>
      <w:r w:rsidRPr="009E354F">
        <w:rPr>
          <w:color w:val="4472C4" w:themeColor="accent1"/>
          <w:sz w:val="22"/>
          <w:szCs w:val="22"/>
        </w:rPr>
        <w:t xml:space="preserve">instrumentu płatniczego w rozumieniu ustawy z dnia 19 sierpnia 2011 r. o usługach płatniczych (Dz. U. z 2021 r. poz. 1907 i 1814). </w:t>
      </w:r>
    </w:p>
    <w:p w14:paraId="71046F83" w14:textId="77777777" w:rsidR="00FA1818" w:rsidRPr="009E354F" w:rsidRDefault="00FA1818" w:rsidP="009E354F">
      <w:pPr>
        <w:pStyle w:val="Default"/>
        <w:numPr>
          <w:ilvl w:val="0"/>
          <w:numId w:val="11"/>
        </w:numPr>
        <w:spacing w:line="276" w:lineRule="auto"/>
        <w:jc w:val="both"/>
        <w:rPr>
          <w:color w:val="4472C4" w:themeColor="accent1"/>
          <w:sz w:val="22"/>
          <w:szCs w:val="22"/>
        </w:rPr>
      </w:pPr>
      <w:r w:rsidRPr="009E354F">
        <w:rPr>
          <w:color w:val="4472C4" w:themeColor="accent1"/>
          <w:sz w:val="22"/>
          <w:szCs w:val="22"/>
        </w:rPr>
        <w:t xml:space="preserve">Przepisu ust. 1 nie stosuje się do przedsiębiorcy, który nie ma obowiązku prowadzenia ewidencji sprzedaży przy zastosowaniu kas rejestrujących, o których mowa w ustawie z dnia 11 marca 2004 r. o podatku od towarów i usług (Dz. U. z 2021 r. poz. 685, z </w:t>
      </w:r>
      <w:proofErr w:type="spellStart"/>
      <w:r w:rsidRPr="009E354F">
        <w:rPr>
          <w:color w:val="4472C4" w:themeColor="accent1"/>
          <w:sz w:val="22"/>
          <w:szCs w:val="22"/>
        </w:rPr>
        <w:t>późn</w:t>
      </w:r>
      <w:proofErr w:type="spellEnd"/>
      <w:r w:rsidRPr="009E354F">
        <w:rPr>
          <w:color w:val="4472C4" w:themeColor="accent1"/>
          <w:sz w:val="22"/>
          <w:szCs w:val="22"/>
        </w:rPr>
        <w:t xml:space="preserve">. zm.10)). </w:t>
      </w:r>
    </w:p>
    <w:p w14:paraId="6A26EE41" w14:textId="77777777" w:rsidR="00FA1818" w:rsidRPr="009E354F" w:rsidRDefault="00FA1818" w:rsidP="009E354F">
      <w:pPr>
        <w:pStyle w:val="Default"/>
        <w:numPr>
          <w:ilvl w:val="0"/>
          <w:numId w:val="11"/>
        </w:numPr>
        <w:spacing w:line="276" w:lineRule="auto"/>
        <w:jc w:val="both"/>
        <w:rPr>
          <w:color w:val="4472C4" w:themeColor="accent1"/>
          <w:sz w:val="22"/>
          <w:szCs w:val="22"/>
        </w:rPr>
      </w:pPr>
      <w:r w:rsidRPr="009E354F">
        <w:rPr>
          <w:color w:val="4472C4" w:themeColor="accent1"/>
          <w:sz w:val="22"/>
          <w:szCs w:val="22"/>
        </w:rPr>
        <w:t xml:space="preserve">Przedsiębiorca, który zapewnia możliwość przyjmowania płatności przy użyciu terminala płatniczego i prowadzi ewidencję sprzedaży przy zastosowaniu kas rejestrujących, które umożliwiają połączenie i przesyłanie danych między kasą rejestrującą a Centralnym Repozytorium Kas, określone w art. 111a ust. 3 ustawy z dnia 11 marca 2004 r. o podatku od towarów i usług, zapewnia współpracę kasy rejestrującej z terminalem płatniczym zgodnie z wymaganiami technicznymi dla kas rejestrujących, określonymi w przepisach wykonawczych wydanych na podstawie tej ustawy. </w:t>
      </w:r>
    </w:p>
    <w:p w14:paraId="44AFB0DB" w14:textId="0960C6F5" w:rsidR="00FA1818" w:rsidRPr="009E354F" w:rsidRDefault="00FA1818" w:rsidP="009E354F">
      <w:pPr>
        <w:pStyle w:val="Default"/>
        <w:numPr>
          <w:ilvl w:val="0"/>
          <w:numId w:val="11"/>
        </w:numPr>
        <w:spacing w:line="276" w:lineRule="auto"/>
        <w:jc w:val="both"/>
        <w:rPr>
          <w:color w:val="4472C4" w:themeColor="accent1"/>
          <w:sz w:val="22"/>
          <w:szCs w:val="22"/>
        </w:rPr>
      </w:pPr>
      <w:r w:rsidRPr="009E354F">
        <w:rPr>
          <w:color w:val="4472C4" w:themeColor="accent1"/>
          <w:sz w:val="22"/>
          <w:szCs w:val="22"/>
        </w:rPr>
        <w:t>Minister właściwy do spraw gospodarki, w porozumieniu z ministrem właściwym do spraw finansów publicznych, może zwolnić, w drodze rozporządzenia, na czas określony, niektórych przedsiębiorców z obowiązku, o którym mowa w ust. 1, mając na uwadze możliwości techniczno-organizacyjne zapewnienia konsumentowi prawa do zapłaty przy użyciu instrumentu płatniczego.</w:t>
      </w:r>
    </w:p>
    <w:p w14:paraId="60BD5016" w14:textId="59B646D7" w:rsidR="00FA1818" w:rsidRPr="003A251B" w:rsidRDefault="00FA1818" w:rsidP="00BF1A4A">
      <w:pPr>
        <w:pStyle w:val="Default"/>
        <w:spacing w:line="276" w:lineRule="auto"/>
        <w:jc w:val="both"/>
        <w:rPr>
          <w:color w:val="FF0000"/>
          <w:sz w:val="22"/>
          <w:szCs w:val="22"/>
        </w:rPr>
      </w:pPr>
    </w:p>
    <w:p w14:paraId="07DA7893" w14:textId="77777777" w:rsidR="00FA1818" w:rsidRPr="003A251B" w:rsidRDefault="00FA1818" w:rsidP="00BF1A4A">
      <w:pPr>
        <w:pStyle w:val="Default"/>
        <w:spacing w:line="276" w:lineRule="auto"/>
        <w:jc w:val="both"/>
        <w:rPr>
          <w:b/>
          <w:bCs/>
          <w:sz w:val="22"/>
          <w:szCs w:val="22"/>
        </w:rPr>
      </w:pPr>
      <w:r w:rsidRPr="003A251B">
        <w:rPr>
          <w:b/>
          <w:bCs/>
          <w:sz w:val="22"/>
          <w:szCs w:val="22"/>
        </w:rPr>
        <w:t xml:space="preserve">Art. 20. </w:t>
      </w:r>
    </w:p>
    <w:p w14:paraId="5FDD00A0" w14:textId="77777777" w:rsidR="00FA1818" w:rsidRPr="003A251B" w:rsidRDefault="00FA1818" w:rsidP="009E354F">
      <w:pPr>
        <w:pStyle w:val="Default"/>
        <w:numPr>
          <w:ilvl w:val="0"/>
          <w:numId w:val="12"/>
        </w:numPr>
        <w:spacing w:line="276" w:lineRule="auto"/>
        <w:jc w:val="both"/>
        <w:rPr>
          <w:color w:val="auto"/>
          <w:sz w:val="22"/>
          <w:szCs w:val="22"/>
        </w:rPr>
      </w:pPr>
      <w:r w:rsidRPr="003A251B">
        <w:rPr>
          <w:sz w:val="22"/>
          <w:szCs w:val="22"/>
        </w:rPr>
        <w:t xml:space="preserve">Identyfikacja przedsiębiorcy w urzędowych rejestrach następuje na podstawie numeru identyfikacji podatkowej (NIP). </w:t>
      </w:r>
    </w:p>
    <w:p w14:paraId="43812D2A" w14:textId="77777777" w:rsidR="00FA1818" w:rsidRPr="003A251B" w:rsidRDefault="00FA1818" w:rsidP="009E354F">
      <w:pPr>
        <w:pStyle w:val="Default"/>
        <w:numPr>
          <w:ilvl w:val="0"/>
          <w:numId w:val="12"/>
        </w:numPr>
        <w:spacing w:line="276" w:lineRule="auto"/>
        <w:jc w:val="both"/>
        <w:rPr>
          <w:color w:val="auto"/>
          <w:sz w:val="22"/>
          <w:szCs w:val="22"/>
        </w:rPr>
      </w:pPr>
      <w:r w:rsidRPr="003A251B">
        <w:rPr>
          <w:sz w:val="22"/>
          <w:szCs w:val="22"/>
        </w:rPr>
        <w:t xml:space="preserve">Przedsiębiorca umieszcza w oświadczeniach skierowanych w zakresie wykonywanej działalności gospodarczej do oznaczonych osób i organów numer identyfikacji podatkowej (NIP) oraz posługuje się tym numerem w obrocie prawnym i gospodarczym. </w:t>
      </w:r>
    </w:p>
    <w:p w14:paraId="71CDC82B" w14:textId="77777777" w:rsidR="00FA1818" w:rsidRPr="003A251B" w:rsidRDefault="00FA1818" w:rsidP="009E354F">
      <w:pPr>
        <w:pStyle w:val="Default"/>
        <w:numPr>
          <w:ilvl w:val="0"/>
          <w:numId w:val="12"/>
        </w:numPr>
        <w:spacing w:line="276" w:lineRule="auto"/>
        <w:jc w:val="both"/>
        <w:rPr>
          <w:color w:val="auto"/>
          <w:sz w:val="22"/>
          <w:szCs w:val="22"/>
        </w:rPr>
      </w:pPr>
      <w:r w:rsidRPr="003A251B">
        <w:rPr>
          <w:sz w:val="22"/>
          <w:szCs w:val="22"/>
        </w:rPr>
        <w:t xml:space="preserve">Przedsiębiorca oferujący towary lub usługi w sprzedaży bezpośredniej lub sprzedaży na odległość za pośrednictwem środków masowego przekazu, sieci teleinformatycznych lub druków bezadresowych umieszcza w ofercie co najmniej swoją firmę, numer identyfikacji podatkowej (NIP) oraz siedzibę albo adres. </w:t>
      </w:r>
    </w:p>
    <w:p w14:paraId="3A23FCCD" w14:textId="77777777" w:rsidR="00FA1818" w:rsidRPr="003A251B" w:rsidRDefault="00FA1818" w:rsidP="009E354F">
      <w:pPr>
        <w:pStyle w:val="Default"/>
        <w:numPr>
          <w:ilvl w:val="0"/>
          <w:numId w:val="12"/>
        </w:numPr>
        <w:spacing w:line="276" w:lineRule="auto"/>
        <w:jc w:val="both"/>
        <w:rPr>
          <w:color w:val="auto"/>
          <w:sz w:val="22"/>
          <w:szCs w:val="22"/>
        </w:rPr>
      </w:pPr>
      <w:r w:rsidRPr="003A251B">
        <w:rPr>
          <w:sz w:val="22"/>
          <w:szCs w:val="22"/>
        </w:rPr>
        <w:lastRenderedPageBreak/>
        <w:t xml:space="preserve">Przy załatwianiu spraw organ może żądać od przedsiębiorcy, dla celów identyfikacji, podania wyłącznie firmy przedsiębiorcy oraz numeru identyfikacji podatkowej (NIP). </w:t>
      </w:r>
    </w:p>
    <w:p w14:paraId="40C880B2" w14:textId="11A62908" w:rsidR="00FA1818" w:rsidRPr="003A251B" w:rsidRDefault="00FA1818" w:rsidP="009E354F">
      <w:pPr>
        <w:pStyle w:val="Default"/>
        <w:numPr>
          <w:ilvl w:val="0"/>
          <w:numId w:val="12"/>
        </w:numPr>
        <w:spacing w:line="276" w:lineRule="auto"/>
        <w:jc w:val="both"/>
        <w:rPr>
          <w:color w:val="auto"/>
          <w:sz w:val="22"/>
          <w:szCs w:val="22"/>
        </w:rPr>
      </w:pPr>
      <w:r w:rsidRPr="003A251B">
        <w:rPr>
          <w:sz w:val="22"/>
          <w:szCs w:val="22"/>
        </w:rPr>
        <w:t>Przepisy ust. 1–4 nie naruszają przepisów odrębnych.</w:t>
      </w:r>
    </w:p>
    <w:p w14:paraId="2E80C23E" w14:textId="1CA8900E" w:rsidR="00FA1818" w:rsidRPr="003A251B" w:rsidRDefault="00FA1818" w:rsidP="00BF1A4A">
      <w:pPr>
        <w:pStyle w:val="Default"/>
        <w:spacing w:line="276" w:lineRule="auto"/>
        <w:jc w:val="both"/>
        <w:rPr>
          <w:sz w:val="22"/>
          <w:szCs w:val="22"/>
        </w:rPr>
      </w:pPr>
    </w:p>
    <w:p w14:paraId="1D036948" w14:textId="77777777" w:rsidR="00FA1818" w:rsidRPr="003A251B" w:rsidRDefault="00FA1818" w:rsidP="00BF1A4A">
      <w:pPr>
        <w:pStyle w:val="Default"/>
        <w:spacing w:line="276" w:lineRule="auto"/>
        <w:jc w:val="both"/>
        <w:rPr>
          <w:b/>
          <w:bCs/>
          <w:sz w:val="22"/>
          <w:szCs w:val="22"/>
        </w:rPr>
      </w:pPr>
      <w:r w:rsidRPr="003A251B">
        <w:rPr>
          <w:b/>
          <w:bCs/>
          <w:sz w:val="22"/>
          <w:szCs w:val="22"/>
        </w:rPr>
        <w:t xml:space="preserve">Art. 21. </w:t>
      </w:r>
    </w:p>
    <w:p w14:paraId="3288B1D4" w14:textId="77777777" w:rsidR="00FA1818" w:rsidRPr="003A251B" w:rsidRDefault="00FA1818" w:rsidP="009E354F">
      <w:pPr>
        <w:pStyle w:val="Default"/>
        <w:numPr>
          <w:ilvl w:val="0"/>
          <w:numId w:val="13"/>
        </w:numPr>
        <w:spacing w:line="276" w:lineRule="auto"/>
        <w:jc w:val="both"/>
        <w:rPr>
          <w:color w:val="auto"/>
          <w:sz w:val="22"/>
          <w:szCs w:val="22"/>
        </w:rPr>
      </w:pPr>
      <w:r w:rsidRPr="003A251B">
        <w:rPr>
          <w:sz w:val="22"/>
          <w:szCs w:val="22"/>
        </w:rPr>
        <w:t xml:space="preserve">Przedsiębiorca wprowadzający towar do obrotu na terytorium Rzeczypospolitej Polskiej zamieszcza na tym towarze, jego opakowaniu, etykiecie lub w instrukcji lub do dostarczenia w inny, zwyczajowo przyjęty sposób, pisemne informacje w języku polskim: </w:t>
      </w:r>
    </w:p>
    <w:p w14:paraId="3F470FBB" w14:textId="77777777" w:rsidR="00FA1818" w:rsidRPr="003A251B" w:rsidRDefault="00FA1818" w:rsidP="009E354F">
      <w:pPr>
        <w:pStyle w:val="Default"/>
        <w:numPr>
          <w:ilvl w:val="1"/>
          <w:numId w:val="13"/>
        </w:numPr>
        <w:spacing w:line="276" w:lineRule="auto"/>
        <w:jc w:val="both"/>
        <w:rPr>
          <w:color w:val="auto"/>
          <w:sz w:val="22"/>
          <w:szCs w:val="22"/>
        </w:rPr>
      </w:pPr>
      <w:r w:rsidRPr="003A251B">
        <w:rPr>
          <w:sz w:val="22"/>
          <w:szCs w:val="22"/>
        </w:rPr>
        <w:t xml:space="preserve">określające firmę producenta w rozumieniu art. 3 pkt 2 ustawy z dnia 12 grudnia 2003 r. o ogólnym bezpieczeństwie produktów (Dz. U. z 2016 r. poz. 2047 oraz z 2020 r. poz. 1337) i jego adres, a także państwo siedziby wytwórcy, jeżeli ma on siedzibę poza terytorium państw członkowskich Unii Europejskiej i państw członkowskich Europejskiego Stowarzyszenia Wolnego Handlu (EFTA) – stron umowy o Europejskim Obszarze Gospodarczym; </w:t>
      </w:r>
    </w:p>
    <w:p w14:paraId="5E579A7B" w14:textId="77777777" w:rsidR="00FA1818" w:rsidRPr="003A251B" w:rsidRDefault="00FA1818" w:rsidP="009E354F">
      <w:pPr>
        <w:pStyle w:val="Default"/>
        <w:numPr>
          <w:ilvl w:val="1"/>
          <w:numId w:val="13"/>
        </w:numPr>
        <w:spacing w:line="276" w:lineRule="auto"/>
        <w:jc w:val="both"/>
        <w:rPr>
          <w:color w:val="auto"/>
          <w:sz w:val="22"/>
          <w:szCs w:val="22"/>
        </w:rPr>
      </w:pPr>
      <w:r w:rsidRPr="003A251B">
        <w:rPr>
          <w:sz w:val="22"/>
          <w:szCs w:val="22"/>
        </w:rPr>
        <w:t xml:space="preserve">umożliwiające identyfikację towaru, chyba że przeznaczenie towaru jest oczywiste. </w:t>
      </w:r>
    </w:p>
    <w:p w14:paraId="7F1F6707" w14:textId="77777777" w:rsidR="00FA1818" w:rsidRPr="003A251B" w:rsidRDefault="00FA1818" w:rsidP="009E354F">
      <w:pPr>
        <w:pStyle w:val="Default"/>
        <w:numPr>
          <w:ilvl w:val="0"/>
          <w:numId w:val="13"/>
        </w:numPr>
        <w:spacing w:line="276" w:lineRule="auto"/>
        <w:jc w:val="both"/>
        <w:rPr>
          <w:color w:val="auto"/>
          <w:sz w:val="22"/>
          <w:szCs w:val="22"/>
        </w:rPr>
      </w:pPr>
      <w:r w:rsidRPr="003A251B">
        <w:rPr>
          <w:sz w:val="22"/>
          <w:szCs w:val="22"/>
        </w:rPr>
        <w:t>Przepisu ust. 1 nie stosuje się do towarów, co do których odrębne przepisy szczegółowo regulują obowiązki przedsiębiorców w zakresie ich oznakowania</w:t>
      </w:r>
      <w:r w:rsidRPr="003A251B">
        <w:rPr>
          <w:sz w:val="22"/>
          <w:szCs w:val="22"/>
        </w:rPr>
        <w:t>.</w:t>
      </w:r>
    </w:p>
    <w:p w14:paraId="5C03D49D" w14:textId="77777777" w:rsidR="00FA1818" w:rsidRPr="003A251B" w:rsidRDefault="00FA1818" w:rsidP="009E354F">
      <w:pPr>
        <w:pStyle w:val="Default"/>
        <w:numPr>
          <w:ilvl w:val="0"/>
          <w:numId w:val="13"/>
        </w:numPr>
        <w:spacing w:line="276" w:lineRule="auto"/>
        <w:jc w:val="both"/>
        <w:rPr>
          <w:color w:val="auto"/>
          <w:sz w:val="22"/>
          <w:szCs w:val="22"/>
        </w:rPr>
      </w:pPr>
      <w:r w:rsidRPr="003A251B">
        <w:rPr>
          <w:sz w:val="22"/>
          <w:szCs w:val="22"/>
        </w:rPr>
        <w:t xml:space="preserve"> Przepisu ust. 1 nie stosuje się do wyrobów w rozumieniu przepisów ustawy z dnia 20 maja 2010 r. o wyrobach medycznych (Dz. U. z 2020 r. poz. 186 i 1493). </w:t>
      </w:r>
    </w:p>
    <w:p w14:paraId="1E1920CE" w14:textId="77777777" w:rsidR="00FA1818" w:rsidRPr="003A251B" w:rsidRDefault="00FA1818" w:rsidP="00BF1A4A">
      <w:pPr>
        <w:pStyle w:val="Default"/>
        <w:spacing w:line="276" w:lineRule="auto"/>
        <w:jc w:val="both"/>
        <w:rPr>
          <w:sz w:val="22"/>
          <w:szCs w:val="22"/>
        </w:rPr>
      </w:pPr>
    </w:p>
    <w:p w14:paraId="02E416DB" w14:textId="77777777" w:rsidR="00FA1818" w:rsidRPr="003A251B" w:rsidRDefault="00FA1818" w:rsidP="00BF1A4A">
      <w:pPr>
        <w:pStyle w:val="Default"/>
        <w:spacing w:line="276" w:lineRule="auto"/>
        <w:jc w:val="both"/>
        <w:rPr>
          <w:b/>
          <w:bCs/>
          <w:sz w:val="22"/>
          <w:szCs w:val="22"/>
        </w:rPr>
      </w:pPr>
      <w:r w:rsidRPr="003A251B">
        <w:rPr>
          <w:b/>
          <w:bCs/>
          <w:sz w:val="22"/>
          <w:szCs w:val="22"/>
        </w:rPr>
        <w:t xml:space="preserve">Art. 21a. </w:t>
      </w:r>
    </w:p>
    <w:p w14:paraId="1ED30776" w14:textId="77777777" w:rsidR="00FA1818" w:rsidRPr="003A251B" w:rsidRDefault="00FA1818" w:rsidP="009E354F">
      <w:pPr>
        <w:pStyle w:val="Default"/>
        <w:numPr>
          <w:ilvl w:val="0"/>
          <w:numId w:val="14"/>
        </w:numPr>
        <w:spacing w:line="276" w:lineRule="auto"/>
        <w:jc w:val="both"/>
        <w:rPr>
          <w:color w:val="auto"/>
          <w:sz w:val="22"/>
          <w:szCs w:val="22"/>
        </w:rPr>
      </w:pPr>
      <w:r w:rsidRPr="003A251B">
        <w:rPr>
          <w:sz w:val="22"/>
          <w:szCs w:val="22"/>
        </w:rPr>
        <w:t xml:space="preserve">Jeżeli przedsiębiorca wpisany do Centralnej Ewidencji i Informacji o Działalności Gospodarczej narusza przepisy prawa związane z wykonywaną działalnością gospodarczą w okresie 12 miesięcy od dnia podjęcia działalności gospodarczej po raz pierwszy albo ponownie po upływie co najmniej 36 miesięcy od dnia jej ostatniego zawieszenia lub zakończenia, a właściwy organ wszczyna w związku z tym naruszeniem postępowanie: </w:t>
      </w:r>
    </w:p>
    <w:p w14:paraId="5BDEDBE9" w14:textId="77777777" w:rsidR="00FA1818" w:rsidRPr="003A251B" w:rsidRDefault="00FA1818" w:rsidP="009E354F">
      <w:pPr>
        <w:pStyle w:val="Default"/>
        <w:numPr>
          <w:ilvl w:val="1"/>
          <w:numId w:val="14"/>
        </w:numPr>
        <w:spacing w:line="276" w:lineRule="auto"/>
        <w:jc w:val="both"/>
        <w:rPr>
          <w:color w:val="auto"/>
          <w:sz w:val="22"/>
          <w:szCs w:val="22"/>
        </w:rPr>
      </w:pPr>
      <w:r w:rsidRPr="003A251B">
        <w:rPr>
          <w:sz w:val="22"/>
          <w:szCs w:val="22"/>
        </w:rPr>
        <w:t xml:space="preserve">mandatowe albo </w:t>
      </w:r>
    </w:p>
    <w:p w14:paraId="20ADB40F" w14:textId="77777777" w:rsidR="00FA1818" w:rsidRPr="003A251B" w:rsidRDefault="00FA1818" w:rsidP="009E354F">
      <w:pPr>
        <w:pStyle w:val="Default"/>
        <w:numPr>
          <w:ilvl w:val="1"/>
          <w:numId w:val="14"/>
        </w:numPr>
        <w:spacing w:line="276" w:lineRule="auto"/>
        <w:jc w:val="both"/>
        <w:rPr>
          <w:color w:val="auto"/>
          <w:sz w:val="22"/>
          <w:szCs w:val="22"/>
        </w:rPr>
      </w:pPr>
      <w:r w:rsidRPr="003A251B">
        <w:rPr>
          <w:sz w:val="22"/>
          <w:szCs w:val="22"/>
        </w:rPr>
        <w:t xml:space="preserve">w sprawie nakładania lub wymierzania administracyjnej kary pieniężnej </w:t>
      </w:r>
    </w:p>
    <w:p w14:paraId="5B436316" w14:textId="77777777" w:rsidR="00FA1818" w:rsidRPr="003A251B" w:rsidRDefault="00FA1818" w:rsidP="00BF1A4A">
      <w:pPr>
        <w:pStyle w:val="Default"/>
        <w:spacing w:line="276" w:lineRule="auto"/>
        <w:ind w:left="1080"/>
        <w:jc w:val="both"/>
        <w:rPr>
          <w:color w:val="auto"/>
          <w:sz w:val="22"/>
          <w:szCs w:val="22"/>
        </w:rPr>
      </w:pPr>
      <w:r w:rsidRPr="003A251B">
        <w:rPr>
          <w:sz w:val="22"/>
          <w:szCs w:val="22"/>
        </w:rPr>
        <w:t xml:space="preserve">– przed nałożeniem na przedsiębiorcę grzywny w drodze mandatu karnego albo nałożeniem na niego lub wymierzeniem mu administracyjnej kary pieniężnej organ ten wzywa, w drodze postanowienia, przedsiębiorcę do usunięcia stwierdzonych naruszeń przepisów prawa oraz skutków tych naruszeń, jeżeli skutki takie wystąpiły, w wyznaczonym przez siebie terminie. </w:t>
      </w:r>
    </w:p>
    <w:p w14:paraId="64890550" w14:textId="77777777" w:rsidR="000B0004" w:rsidRPr="003A251B" w:rsidRDefault="00FA1818" w:rsidP="009E354F">
      <w:pPr>
        <w:pStyle w:val="Default"/>
        <w:numPr>
          <w:ilvl w:val="0"/>
          <w:numId w:val="14"/>
        </w:numPr>
        <w:spacing w:line="276" w:lineRule="auto"/>
        <w:jc w:val="both"/>
        <w:rPr>
          <w:color w:val="auto"/>
          <w:sz w:val="22"/>
          <w:szCs w:val="22"/>
        </w:rPr>
      </w:pPr>
      <w:r w:rsidRPr="003A251B">
        <w:rPr>
          <w:sz w:val="22"/>
          <w:szCs w:val="22"/>
        </w:rPr>
        <w:t>W przypadku postępowania mandatowego, o którym mowa w ust. 1 pkt 1, funkcjonariusz, inspektor lub przedstawiciel właściwego organu może odebrać od przedsiębiorcy pisemne oświadczenie, w którym przedsiębiorca ten zobowiązuje się do usunięcia stwierdzonych naruszeń przepisów prawa oraz skutków tych naruszeń,</w:t>
      </w:r>
      <w:r w:rsidR="000B0004" w:rsidRPr="003A251B">
        <w:rPr>
          <w:sz w:val="22"/>
          <w:szCs w:val="22"/>
        </w:rPr>
        <w:t xml:space="preserve"> </w:t>
      </w:r>
      <w:r w:rsidR="000B0004" w:rsidRPr="003A251B">
        <w:rPr>
          <w:sz w:val="22"/>
          <w:szCs w:val="22"/>
        </w:rPr>
        <w:t xml:space="preserve">jeżeli skutki takie wystąpiły, w wyznaczonym przez funkcjonariusza, inspektora lub przedstawiciela terminie. W takim przypadku właściwy organ nie wzywa przedsiębiorcy do usunięcia stwierdzonych naruszeń przepisów prawa oraz skutków tych naruszeń. Jeżeli przedsiębiorca odmawia złożenia pisemnego oświadczenia, przepisu ust. 1 nie stosuje się. </w:t>
      </w:r>
    </w:p>
    <w:p w14:paraId="2E62E9DA"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 xml:space="preserve">Jeżeli przedsiębiorca usunie stwierdzone naruszenia przepisów prawa oraz skutki tych naruszeń, jeżeli skutki takie wystąpiły, w wyznaczonym terminie, o którym mowa w ust. 1 lub 2: </w:t>
      </w:r>
    </w:p>
    <w:p w14:paraId="34F31BBE"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lastRenderedPageBreak/>
        <w:t xml:space="preserve">właściwy organ, w drodze decyzji, odstępuje od nałożenia na niego lub wymierzenia mu administracyjnej kary pieniężnej i poprzestaje na pouczeniu albo </w:t>
      </w:r>
    </w:p>
    <w:p w14:paraId="452C4FAA"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przedsiębiorca nie podlega karze za popełnione wykroczenie lub wykroczenie skarbowe, stanowiące stwierdzone naruszenie przepisów prawa. </w:t>
      </w:r>
    </w:p>
    <w:p w14:paraId="1A361C2F"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 xml:space="preserve">Przepisów ust. 1 i 2 nie stosuje się, jeżeli naruszenia przepisów prawa lub ich skutki rozpoczęły się w trakcie okresu, o którym mowa w ust. 1, i trwają one dalej także po upływie tego okresu. </w:t>
      </w:r>
    </w:p>
    <w:p w14:paraId="35DA0666"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 xml:space="preserve">Właściwy organ, w drodze decyzji, odstępuje od nałożenia na przedsiębiorcę lub wymierzenia mu administracyjnej kary pieniężnej i poprzestaje na pouczeniu także w przypadku, gdy przedsiębiorca ten dobrowolnie usunął naruszenia prawa oraz skutki tych naruszeń, jeżeli skutki takie wystąpiły, w okresie, o którym mowa w ust. 1, jeszcze przed wezwaniem tego organu, o którym mowa w ust. 1, oraz powiadomił organ o usunięciu naruszeń oraz skutków tych naruszeń, jeżeli skutki takie wystąpiły. </w:t>
      </w:r>
    </w:p>
    <w:p w14:paraId="0A426D18"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W przypadku gdy przedsiębiorca dobrowolnie usunął naruszenia przepisów prawa, będące wykroczeniami lub wykroczeniami skarbowymi, oraz skutki tych naruszeń, jeżeli skutki takie wystąpiły, w okresie, o którym mowa w ust. 1, jeszcze przed wezwaniem właściwego organu, o którym mowa w ust. 1, lub przed złożeniem pisemnego oświadczenia, o którym mowa w ust. 2, oraz powiadomił właściwy organ lub funkcjonariusza, inspektora lub przedstawiciela tego organu o usunięciu naruszeń oraz skutków tych naruszeń, jeżeli skutki takie wystąpiły, organ nie nakłada na niego grzywny w drodze mandatu karnego. Jeżeli w związku z usuniętymi naruszeniami dochodzi do wszczęcia postępowania sądowego, sąd odstępuje od wymierzenia kary grzywny przedsiębiorcy, w przypadku, gdy jej wysokość nie przekraczałaby</w:t>
      </w:r>
      <w:r w:rsidRPr="003A251B">
        <w:rPr>
          <w:sz w:val="22"/>
          <w:szCs w:val="22"/>
        </w:rPr>
        <w:t xml:space="preserve"> </w:t>
      </w:r>
      <w:r w:rsidRPr="003A251B">
        <w:rPr>
          <w:sz w:val="22"/>
          <w:szCs w:val="22"/>
        </w:rPr>
        <w:t xml:space="preserve">maksymalnej wysokości kary grzywny, która mogłaby zostać nałożona w postępowaniu mandatowym. </w:t>
      </w:r>
    </w:p>
    <w:p w14:paraId="628A4F32"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 xml:space="preserve">Przepisów ust. 1 pkt 1, ust. 2, ust. 3 pkt 2 oraz ust. 6 nie stosuje się, jeżeli kara grzywny w drodze mandatu karnego nakładana jest w wyniku przeprowadzenia kontroli drogowej. </w:t>
      </w:r>
    </w:p>
    <w:p w14:paraId="27D14501"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 xml:space="preserve">Przepisów ust. 1–3, 5 oraz 6 nie stosuje się, jeżeli: </w:t>
      </w:r>
    </w:p>
    <w:p w14:paraId="117AB9CC"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naruszenie dotyczy przepisów prawa, które zostały naruszone przez przedsiębiorcę w przeszłości lub </w:t>
      </w:r>
    </w:p>
    <w:p w14:paraId="1507B928"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naruszenie przepisów prawa jest rażące, lub </w:t>
      </w:r>
    </w:p>
    <w:p w14:paraId="75AF6AE6"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nie jest możliwe usunięcie naruszeń przepisów prawa lub gdy wywołały one nieodwracalne skutki, lub </w:t>
      </w:r>
    </w:p>
    <w:p w14:paraId="1281C011"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konieczność nałożenia grzywny w drodze mandatu karnego albo nałożenia lub wymierzenia administracyjnej kary pieniężnej wynika z ratyfikowanej umowy międzynarodowej albo bezpośrednio stosowanych przepisów prawa Unii Europejskiej, lub </w:t>
      </w:r>
    </w:p>
    <w:p w14:paraId="28FE7CFA"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naruszenie przepisów prawa polega na wykonywaniu działalności gospodarczej pomimo braku uzyskania wymaganych prawem koncesji, zezwolenia lub wpisu do rejestru działalności regulowanej lub na działaniu bez uzyskania wcześniejszej zgody, zezwolenia lub pozwolenia właściwego organu na to działanie, jeżeli przepisy przewidują obowiązek ich uzyskania, lub na działaniu niezgodnym z taką zgodą, zezwoleniem lub pozwoleniem, lub </w:t>
      </w:r>
    </w:p>
    <w:p w14:paraId="2B09345B"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przepisy odrębne przewidują nałożenie grzywny w drodze mandatu karnego albo nałożenie lub wymierzenie administracyjnej kary pieniężnej za niewykonanie zaleceń pokontrolnych. </w:t>
      </w:r>
    </w:p>
    <w:p w14:paraId="3B578B66"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 xml:space="preserve">Jeżeli: </w:t>
      </w:r>
    </w:p>
    <w:p w14:paraId="36B3294E"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lastRenderedPageBreak/>
        <w:t xml:space="preserve">właściwy organ nakłada na przedsiębiorcę grzywnę w drodze mandatu karnego z naruszeniem przepisów ust. 1–3, ust. 6 zdanie pierwsze lub ust. 8 oraz </w:t>
      </w:r>
    </w:p>
    <w:p w14:paraId="62597459"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przedsiębiorca odmawia przyjęcia mandatu karnego, oraz </w:t>
      </w:r>
    </w:p>
    <w:p w14:paraId="2A56D6F4"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przedsiębiorca niezwłocznie usunie stwierdzone naruszenia przepisów prawa oraz skutki tych naruszeń, jeżeli skutki takie wystąpiły </w:t>
      </w:r>
    </w:p>
    <w:p w14:paraId="0F5B97B5" w14:textId="77777777" w:rsidR="000B0004" w:rsidRPr="003A251B" w:rsidRDefault="000B0004" w:rsidP="00BF1A4A">
      <w:pPr>
        <w:pStyle w:val="Default"/>
        <w:spacing w:line="276" w:lineRule="auto"/>
        <w:ind w:left="1080"/>
        <w:jc w:val="both"/>
        <w:rPr>
          <w:color w:val="auto"/>
          <w:sz w:val="22"/>
          <w:szCs w:val="22"/>
        </w:rPr>
      </w:pPr>
      <w:r w:rsidRPr="003A251B">
        <w:rPr>
          <w:sz w:val="22"/>
          <w:szCs w:val="22"/>
        </w:rPr>
        <w:t>– sąd odstępuje od wymierzenia kary</w:t>
      </w:r>
    </w:p>
    <w:p w14:paraId="140D783B" w14:textId="77777777" w:rsidR="000B0004" w:rsidRPr="003A251B" w:rsidRDefault="000B0004" w:rsidP="009E354F">
      <w:pPr>
        <w:pStyle w:val="Default"/>
        <w:numPr>
          <w:ilvl w:val="0"/>
          <w:numId w:val="14"/>
        </w:numPr>
        <w:spacing w:line="276" w:lineRule="auto"/>
        <w:jc w:val="both"/>
        <w:rPr>
          <w:color w:val="auto"/>
          <w:sz w:val="22"/>
          <w:szCs w:val="22"/>
        </w:rPr>
      </w:pPr>
      <w:r w:rsidRPr="003A251B">
        <w:rPr>
          <w:sz w:val="22"/>
          <w:szCs w:val="22"/>
        </w:rPr>
        <w:t>Przesłanki odstąpienia od nałożenia lub wymierzenia administracyjnej kary pieniężnej lub od wymierzenia kary grzywny wobec przedsiębiorców:</w:t>
      </w:r>
      <w:r w:rsidRPr="003A251B">
        <w:rPr>
          <w:sz w:val="22"/>
          <w:szCs w:val="22"/>
        </w:rPr>
        <w:t xml:space="preserve"> </w:t>
      </w:r>
    </w:p>
    <w:p w14:paraId="062CFBFD"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niewpisanych do Centralnej Ewidencji i Informacji o Działalności Gospodarczej lub </w:t>
      </w:r>
    </w:p>
    <w:p w14:paraId="60E9CE6C" w14:textId="77777777" w:rsidR="000B0004" w:rsidRPr="003A251B" w:rsidRDefault="000B0004" w:rsidP="009E354F">
      <w:pPr>
        <w:pStyle w:val="Default"/>
        <w:numPr>
          <w:ilvl w:val="1"/>
          <w:numId w:val="14"/>
        </w:numPr>
        <w:spacing w:line="276" w:lineRule="auto"/>
        <w:jc w:val="both"/>
        <w:rPr>
          <w:color w:val="auto"/>
          <w:sz w:val="22"/>
          <w:szCs w:val="22"/>
        </w:rPr>
      </w:pPr>
      <w:r w:rsidRPr="003A251B">
        <w:rPr>
          <w:sz w:val="22"/>
          <w:szCs w:val="22"/>
        </w:rPr>
        <w:t xml:space="preserve">wpisanych do Centralnej Ewidencji i Informacji o Działalności Gospodarczej i naruszających przepisy prawa związane z wykonywaną działalnością gospodarczą: </w:t>
      </w:r>
    </w:p>
    <w:p w14:paraId="0DF67DAD" w14:textId="77777777" w:rsidR="000B0004" w:rsidRPr="003A251B" w:rsidRDefault="000B0004" w:rsidP="009E354F">
      <w:pPr>
        <w:pStyle w:val="Default"/>
        <w:numPr>
          <w:ilvl w:val="2"/>
          <w:numId w:val="14"/>
        </w:numPr>
        <w:spacing w:line="276" w:lineRule="auto"/>
        <w:jc w:val="both"/>
        <w:rPr>
          <w:color w:val="auto"/>
          <w:sz w:val="22"/>
          <w:szCs w:val="22"/>
        </w:rPr>
      </w:pPr>
      <w:r w:rsidRPr="003A251B">
        <w:rPr>
          <w:sz w:val="22"/>
          <w:szCs w:val="22"/>
        </w:rPr>
        <w:t xml:space="preserve">po upływie okresu, o którym mowa w ust. 1, chyba że przedsiębiorca usunął stwierdzone naruszenia przepisów prawa oraz skutki tych naruszeń, jeżeli skutki takie wystąpiły, zgodnie z ust. 3, lub </w:t>
      </w:r>
    </w:p>
    <w:p w14:paraId="676AAA0E" w14:textId="77777777" w:rsidR="000B0004" w:rsidRPr="003A251B" w:rsidRDefault="000B0004" w:rsidP="009E354F">
      <w:pPr>
        <w:pStyle w:val="Default"/>
        <w:numPr>
          <w:ilvl w:val="2"/>
          <w:numId w:val="14"/>
        </w:numPr>
        <w:spacing w:line="276" w:lineRule="auto"/>
        <w:jc w:val="both"/>
        <w:rPr>
          <w:color w:val="auto"/>
          <w:sz w:val="22"/>
          <w:szCs w:val="22"/>
        </w:rPr>
      </w:pPr>
      <w:r w:rsidRPr="003A251B">
        <w:rPr>
          <w:sz w:val="22"/>
          <w:szCs w:val="22"/>
        </w:rPr>
        <w:t xml:space="preserve">w okresie, o którym mowa w ust. 1, w przypadkach, o których mowa w ust. 4, 7 i 8 </w:t>
      </w:r>
    </w:p>
    <w:p w14:paraId="73AB6D26" w14:textId="77777777" w:rsidR="000B0004" w:rsidRPr="003A251B" w:rsidRDefault="000B0004" w:rsidP="00BF1A4A">
      <w:pPr>
        <w:pStyle w:val="Default"/>
        <w:spacing w:line="276" w:lineRule="auto"/>
        <w:ind w:left="1980"/>
        <w:jc w:val="both"/>
        <w:rPr>
          <w:sz w:val="22"/>
          <w:szCs w:val="22"/>
        </w:rPr>
      </w:pPr>
      <w:r w:rsidRPr="003A251B">
        <w:rPr>
          <w:sz w:val="22"/>
          <w:szCs w:val="22"/>
        </w:rPr>
        <w:t xml:space="preserve">– określają odrębne przepisy. </w:t>
      </w:r>
    </w:p>
    <w:p w14:paraId="6AEB1942" w14:textId="0CCDC54C" w:rsidR="000B0004" w:rsidRDefault="000B0004" w:rsidP="00BF1A4A">
      <w:pPr>
        <w:pStyle w:val="Default"/>
        <w:spacing w:line="276" w:lineRule="auto"/>
        <w:jc w:val="both"/>
        <w:rPr>
          <w:sz w:val="22"/>
          <w:szCs w:val="22"/>
        </w:rPr>
      </w:pPr>
    </w:p>
    <w:p w14:paraId="4D16B246" w14:textId="7AC21413" w:rsidR="003A251B" w:rsidRDefault="003A251B" w:rsidP="00BF1A4A">
      <w:pPr>
        <w:pStyle w:val="Default"/>
        <w:spacing w:line="276" w:lineRule="auto"/>
        <w:jc w:val="both"/>
        <w:rPr>
          <w:sz w:val="22"/>
          <w:szCs w:val="22"/>
        </w:rPr>
      </w:pPr>
    </w:p>
    <w:p w14:paraId="02890548" w14:textId="77777777" w:rsidR="003A251B" w:rsidRPr="003A251B" w:rsidRDefault="003A251B" w:rsidP="00BF1A4A">
      <w:pPr>
        <w:pStyle w:val="Default"/>
        <w:spacing w:line="276" w:lineRule="auto"/>
        <w:jc w:val="both"/>
        <w:rPr>
          <w:sz w:val="22"/>
          <w:szCs w:val="22"/>
        </w:rPr>
      </w:pPr>
    </w:p>
    <w:p w14:paraId="02C11177" w14:textId="77777777" w:rsidR="000B0004" w:rsidRPr="003A251B" w:rsidRDefault="000B0004" w:rsidP="00BF1A4A">
      <w:pPr>
        <w:pStyle w:val="Default"/>
        <w:spacing w:line="276" w:lineRule="auto"/>
        <w:jc w:val="both"/>
        <w:rPr>
          <w:sz w:val="22"/>
          <w:szCs w:val="22"/>
        </w:rPr>
      </w:pPr>
      <w:r w:rsidRPr="003A251B">
        <w:rPr>
          <w:b/>
          <w:bCs/>
          <w:sz w:val="22"/>
          <w:szCs w:val="22"/>
        </w:rPr>
        <w:t>Art. 22.</w:t>
      </w:r>
      <w:r w:rsidRPr="003A251B">
        <w:rPr>
          <w:sz w:val="22"/>
          <w:szCs w:val="22"/>
        </w:rPr>
        <w:t xml:space="preserve"> </w:t>
      </w:r>
    </w:p>
    <w:p w14:paraId="24666BC5" w14:textId="77777777" w:rsidR="000B0004" w:rsidRPr="003A251B" w:rsidRDefault="000B0004" w:rsidP="009E354F">
      <w:pPr>
        <w:pStyle w:val="Default"/>
        <w:numPr>
          <w:ilvl w:val="0"/>
          <w:numId w:val="15"/>
        </w:numPr>
        <w:spacing w:line="276" w:lineRule="auto"/>
        <w:jc w:val="both"/>
        <w:rPr>
          <w:color w:val="auto"/>
          <w:sz w:val="22"/>
          <w:szCs w:val="22"/>
        </w:rPr>
      </w:pPr>
      <w:r w:rsidRPr="003A251B">
        <w:rPr>
          <w:sz w:val="22"/>
          <w:szCs w:val="22"/>
        </w:rPr>
        <w:t xml:space="preserve">Przedsiębiorca niezatrudniający pracowników może zawiesić wykonywanie działalności gospodarczej na zasadach określonych w niniejszej ustawie, z uwzględnieniem przepisów dotyczących ubezpieczeń społecznych. </w:t>
      </w:r>
    </w:p>
    <w:p w14:paraId="15BF55B4" w14:textId="77777777" w:rsidR="000B0004" w:rsidRPr="003A251B" w:rsidRDefault="000B0004" w:rsidP="009E354F">
      <w:pPr>
        <w:pStyle w:val="Default"/>
        <w:numPr>
          <w:ilvl w:val="0"/>
          <w:numId w:val="15"/>
        </w:numPr>
        <w:spacing w:line="276" w:lineRule="auto"/>
        <w:jc w:val="both"/>
        <w:rPr>
          <w:color w:val="auto"/>
          <w:sz w:val="22"/>
          <w:szCs w:val="22"/>
        </w:rPr>
      </w:pPr>
      <w:r w:rsidRPr="003A251B">
        <w:rPr>
          <w:sz w:val="22"/>
          <w:szCs w:val="22"/>
        </w:rPr>
        <w:t xml:space="preserve">Z uprawnienia, o którym mowa w ust. 1, może skorzystać również przedsiębiorca zatrudniający wyłącznie pracowników przebywających na urlopie macierzyńskim, urlopie na warunkach urlopu macierzyńskiego, urlopie wychowawczym lub urlopie rodzicielskim niełączących korzystania z urlopu rodzicielskiego z wykonywaniem pracy u pracodawcy udzielającego tego urlopu. W przypadku zakończenia korzystania z urlopów lub złożenia przez pracownika wniosku dotyczącego łączenia korzystania z urlopu rodzicielskiego z wykonywaniem pracy u pracodawcy udzielającego tego urlopu, pracownik ma prawo do wynagrodzenia jak za przestój, określonego przepisami prawa pracy, do zakończenia okresu zawieszenia wykonywania działalności gospodarczej. </w:t>
      </w:r>
    </w:p>
    <w:p w14:paraId="0AB18701" w14:textId="77777777" w:rsidR="000B0004" w:rsidRPr="003A251B" w:rsidRDefault="000B0004" w:rsidP="009E354F">
      <w:pPr>
        <w:pStyle w:val="Default"/>
        <w:numPr>
          <w:ilvl w:val="0"/>
          <w:numId w:val="15"/>
        </w:numPr>
        <w:spacing w:line="276" w:lineRule="auto"/>
        <w:jc w:val="both"/>
        <w:rPr>
          <w:color w:val="auto"/>
          <w:sz w:val="22"/>
          <w:szCs w:val="22"/>
        </w:rPr>
      </w:pPr>
      <w:r w:rsidRPr="003A251B">
        <w:rPr>
          <w:sz w:val="22"/>
          <w:szCs w:val="22"/>
        </w:rPr>
        <w:t xml:space="preserve">Przedsiębiorca wykonujący działalność gospodarczą jako wspólnik spółki cywilnej oraz poza tą spółką może zawiesić wykonywanie działalności gospodarczej w jednej z tych form. Przepisy art. 24 i art. 25 stosuje się do zawieszonej formy wykonywania działalności gospodarczej. </w:t>
      </w:r>
    </w:p>
    <w:p w14:paraId="1B1BC7A6" w14:textId="77777777" w:rsidR="000B0004" w:rsidRPr="003A251B" w:rsidRDefault="000B0004" w:rsidP="009E354F">
      <w:pPr>
        <w:pStyle w:val="Default"/>
        <w:numPr>
          <w:ilvl w:val="0"/>
          <w:numId w:val="15"/>
        </w:numPr>
        <w:spacing w:line="276" w:lineRule="auto"/>
        <w:jc w:val="both"/>
        <w:rPr>
          <w:color w:val="auto"/>
          <w:sz w:val="22"/>
          <w:szCs w:val="22"/>
        </w:rPr>
      </w:pPr>
      <w:r w:rsidRPr="003A251B">
        <w:rPr>
          <w:sz w:val="22"/>
          <w:szCs w:val="22"/>
        </w:rPr>
        <w:t>Przedsiębiorca wykonujący działalność gospodarczą jako wspólnik w więcej niż jednej spółce cywilnej może zawiesić wykonywanie działalności gospodarczej w jednej lub kilku takich spółkach. Przepisy ust. 5 oraz art. 24 i art. 25 stosuje się odpowiednio.</w:t>
      </w:r>
      <w:r w:rsidRPr="003A251B">
        <w:rPr>
          <w:sz w:val="22"/>
          <w:szCs w:val="22"/>
        </w:rPr>
        <w:t xml:space="preserve"> </w:t>
      </w:r>
    </w:p>
    <w:p w14:paraId="4EDEF605" w14:textId="77777777" w:rsidR="000B0004" w:rsidRPr="003A251B" w:rsidRDefault="000B0004" w:rsidP="009E354F">
      <w:pPr>
        <w:pStyle w:val="Default"/>
        <w:numPr>
          <w:ilvl w:val="0"/>
          <w:numId w:val="15"/>
        </w:numPr>
        <w:spacing w:line="276" w:lineRule="auto"/>
        <w:jc w:val="both"/>
        <w:rPr>
          <w:color w:val="auto"/>
          <w:sz w:val="22"/>
          <w:szCs w:val="22"/>
        </w:rPr>
      </w:pPr>
      <w:r w:rsidRPr="003A251B">
        <w:rPr>
          <w:sz w:val="22"/>
          <w:szCs w:val="22"/>
        </w:rPr>
        <w:t xml:space="preserve">W przypadku wykonywania działalności gospodarczej w spółce cywilnej zawieszenie wykonywania działalności gospodarczej jest skuteczne pod warunkiem jej zawieszenia przez wszystkich wspólników. </w:t>
      </w:r>
    </w:p>
    <w:p w14:paraId="04D60C97" w14:textId="165ACB53" w:rsidR="000B0004" w:rsidRDefault="000B0004" w:rsidP="00BF1A4A">
      <w:pPr>
        <w:pStyle w:val="Default"/>
        <w:spacing w:line="276" w:lineRule="auto"/>
        <w:jc w:val="both"/>
        <w:rPr>
          <w:sz w:val="22"/>
          <w:szCs w:val="22"/>
        </w:rPr>
      </w:pPr>
    </w:p>
    <w:p w14:paraId="3436E46D" w14:textId="77777777" w:rsidR="00CC4D85" w:rsidRPr="003A251B" w:rsidRDefault="00CC4D85" w:rsidP="00BF1A4A">
      <w:pPr>
        <w:pStyle w:val="Default"/>
        <w:spacing w:line="276" w:lineRule="auto"/>
        <w:jc w:val="both"/>
        <w:rPr>
          <w:sz w:val="22"/>
          <w:szCs w:val="22"/>
        </w:rPr>
      </w:pPr>
    </w:p>
    <w:p w14:paraId="7A6F9446" w14:textId="77777777" w:rsidR="000B0004" w:rsidRPr="003A251B" w:rsidRDefault="000B0004" w:rsidP="00BF1A4A">
      <w:pPr>
        <w:pStyle w:val="Default"/>
        <w:spacing w:line="276" w:lineRule="auto"/>
        <w:jc w:val="both"/>
        <w:rPr>
          <w:b/>
          <w:bCs/>
          <w:sz w:val="22"/>
          <w:szCs w:val="22"/>
        </w:rPr>
      </w:pPr>
      <w:r w:rsidRPr="003A251B">
        <w:rPr>
          <w:b/>
          <w:bCs/>
          <w:sz w:val="22"/>
          <w:szCs w:val="22"/>
        </w:rPr>
        <w:lastRenderedPageBreak/>
        <w:t xml:space="preserve">Art. 23. </w:t>
      </w:r>
    </w:p>
    <w:p w14:paraId="306BCE08" w14:textId="77777777" w:rsidR="000B0004" w:rsidRPr="003A251B" w:rsidRDefault="000B0004" w:rsidP="009E354F">
      <w:pPr>
        <w:pStyle w:val="Default"/>
        <w:numPr>
          <w:ilvl w:val="0"/>
          <w:numId w:val="16"/>
        </w:numPr>
        <w:spacing w:line="276" w:lineRule="auto"/>
        <w:jc w:val="both"/>
        <w:rPr>
          <w:color w:val="auto"/>
          <w:sz w:val="22"/>
          <w:szCs w:val="22"/>
        </w:rPr>
      </w:pPr>
      <w:r w:rsidRPr="003A251B">
        <w:rPr>
          <w:sz w:val="22"/>
          <w:szCs w:val="22"/>
        </w:rPr>
        <w:t xml:space="preserve">Przedsiębiorca wpisany do Centralnej Ewidencji i Informacji o Działalności Gospodarczej może zawiesić wykonywanie działalności gospodarczej na czas nieokreślony albo określony, nie krótszy jednak niż 30 dni. </w:t>
      </w:r>
    </w:p>
    <w:p w14:paraId="3252F62F" w14:textId="77777777" w:rsidR="000B0004" w:rsidRPr="003A251B" w:rsidRDefault="000B0004" w:rsidP="009E354F">
      <w:pPr>
        <w:pStyle w:val="Default"/>
        <w:numPr>
          <w:ilvl w:val="0"/>
          <w:numId w:val="16"/>
        </w:numPr>
        <w:spacing w:line="276" w:lineRule="auto"/>
        <w:jc w:val="both"/>
        <w:rPr>
          <w:color w:val="auto"/>
          <w:sz w:val="22"/>
          <w:szCs w:val="22"/>
        </w:rPr>
      </w:pPr>
      <w:r w:rsidRPr="003A251B">
        <w:rPr>
          <w:sz w:val="22"/>
          <w:szCs w:val="22"/>
        </w:rPr>
        <w:t xml:space="preserve">Przedsiębiorca wpisany do rejestru przedsiębiorców Krajowego Rejestru Sądowego może zawiesić wykonywanie działalności gospodarczej na okres od 30 dni do 24 miesięcy. </w:t>
      </w:r>
    </w:p>
    <w:p w14:paraId="600CB35A" w14:textId="77777777" w:rsidR="000B0004" w:rsidRPr="003A251B" w:rsidRDefault="000B0004" w:rsidP="009E354F">
      <w:pPr>
        <w:pStyle w:val="Default"/>
        <w:numPr>
          <w:ilvl w:val="0"/>
          <w:numId w:val="16"/>
        </w:numPr>
        <w:spacing w:line="276" w:lineRule="auto"/>
        <w:jc w:val="both"/>
        <w:rPr>
          <w:color w:val="auto"/>
          <w:sz w:val="22"/>
          <w:szCs w:val="22"/>
        </w:rPr>
      </w:pPr>
      <w:r w:rsidRPr="003A251B">
        <w:rPr>
          <w:sz w:val="22"/>
          <w:szCs w:val="22"/>
        </w:rPr>
        <w:t xml:space="preserve">Jeżeli okres zawieszenia wykonywania działalności gospodarczej obejmuje wyłącznie pełny miesiąc luty danego roku kalendarzowego, za minimalny okres zawieszenia wykonywania działalności gospodarczej przyjmuje się liczbę dni miesiąca lutego przypadającą w danym roku kalendarzowym. </w:t>
      </w:r>
    </w:p>
    <w:p w14:paraId="505AB8D9" w14:textId="77777777" w:rsidR="000B0004" w:rsidRPr="003A251B" w:rsidRDefault="000B0004" w:rsidP="009E354F">
      <w:pPr>
        <w:pStyle w:val="Default"/>
        <w:numPr>
          <w:ilvl w:val="0"/>
          <w:numId w:val="16"/>
        </w:numPr>
        <w:spacing w:line="276" w:lineRule="auto"/>
        <w:jc w:val="both"/>
        <w:rPr>
          <w:color w:val="auto"/>
          <w:sz w:val="22"/>
          <w:szCs w:val="22"/>
        </w:rPr>
      </w:pPr>
      <w:r w:rsidRPr="003A251B">
        <w:rPr>
          <w:sz w:val="22"/>
          <w:szCs w:val="22"/>
        </w:rPr>
        <w:t xml:space="preserve">Do obliczania okresu zawieszenia wykonywania działalności gospodarczej stosuje się przepisy ustawy z dnia 14 czerwca 1960 r. – Kodeks postępowania administracyjnego (Dz. U. z 2020 r. poz. 256, 695 i 1298), zwanej dalej „Kodeksem postępowania administracyjnego”. </w:t>
      </w:r>
    </w:p>
    <w:p w14:paraId="4890E9B2" w14:textId="25C9E68B" w:rsidR="000B0004" w:rsidRPr="003A251B" w:rsidRDefault="000B0004" w:rsidP="00BF1A4A">
      <w:pPr>
        <w:pStyle w:val="Default"/>
        <w:spacing w:line="276" w:lineRule="auto"/>
        <w:jc w:val="both"/>
        <w:rPr>
          <w:sz w:val="22"/>
          <w:szCs w:val="22"/>
        </w:rPr>
      </w:pPr>
    </w:p>
    <w:p w14:paraId="4D9E1D8A" w14:textId="77777777" w:rsidR="000B0004" w:rsidRPr="003A251B" w:rsidRDefault="000B0004" w:rsidP="00BF1A4A">
      <w:pPr>
        <w:pStyle w:val="Default"/>
        <w:spacing w:line="276" w:lineRule="auto"/>
        <w:jc w:val="both"/>
        <w:rPr>
          <w:sz w:val="22"/>
          <w:szCs w:val="22"/>
        </w:rPr>
      </w:pPr>
    </w:p>
    <w:p w14:paraId="736613F9" w14:textId="77777777" w:rsidR="000B0004" w:rsidRPr="003A251B" w:rsidRDefault="000B0004" w:rsidP="00BF1A4A">
      <w:pPr>
        <w:pStyle w:val="Default"/>
        <w:spacing w:line="276" w:lineRule="auto"/>
        <w:jc w:val="both"/>
        <w:rPr>
          <w:sz w:val="22"/>
          <w:szCs w:val="22"/>
        </w:rPr>
      </w:pPr>
      <w:r w:rsidRPr="003A251B">
        <w:rPr>
          <w:b/>
          <w:bCs/>
          <w:sz w:val="22"/>
          <w:szCs w:val="22"/>
        </w:rPr>
        <w:t>Art. 24.</w:t>
      </w:r>
      <w:r w:rsidRPr="003A251B">
        <w:rPr>
          <w:sz w:val="22"/>
          <w:szCs w:val="22"/>
        </w:rPr>
        <w:t xml:space="preserve"> </w:t>
      </w:r>
    </w:p>
    <w:p w14:paraId="06FC7F11" w14:textId="77777777"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Zawieszenie wykonywania działalności gospodarczej oraz wznowienie wykonywania działalności gospodarczej następują na wniosek przedsiębiorcy, chyba że przepis odrębny stanowi inaczej.</w:t>
      </w:r>
    </w:p>
    <w:p w14:paraId="39A50872" w14:textId="77777777"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 xml:space="preserve">W przypadku przedsiębiorcy wpisanego do Centralnej Ewidencji i Informacji o Działalności Gospodarczej okres zawieszenia wykonywania działalności gospodarczej rozpoczyna się od dnia wskazanego we wniosku o wpis informacji o zawieszeniu wykonywania działalności gospodarczej i trwa do dnia wskazanego w tym wniosku albo we wniosku o wznowienie wykonywania działalności gospodarczej albo do dnia ustanowienia zarządu sukcesyjnego. </w:t>
      </w:r>
    </w:p>
    <w:p w14:paraId="73CF9241" w14:textId="77777777"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W przypadku przedsiębiorcy wpisanego do rejestru przedsiębiorców Krajowego Rejestru Sądowego okres zawieszenia wykonywania działalności gospodarczej rozpoczyna się od dnia wskazanego we wniosku o wpis informacji o zawieszeniu wykonywania działalności gospodarczej, nie wcześniej niż w dniu złożenia wniosku, i trwa do dnia wskazanego we wniosku o wpis informacji</w:t>
      </w:r>
      <w:r w:rsidRPr="003A251B">
        <w:rPr>
          <w:sz w:val="22"/>
          <w:szCs w:val="22"/>
        </w:rPr>
        <w:t xml:space="preserve"> </w:t>
      </w:r>
      <w:r w:rsidRPr="003A251B">
        <w:rPr>
          <w:sz w:val="22"/>
          <w:szCs w:val="22"/>
        </w:rPr>
        <w:t xml:space="preserve">o wznowieniu wykonywania działalności gospodarczej, który nie może być wcześniejszy niż dzień złożenia wniosku. </w:t>
      </w:r>
    </w:p>
    <w:p w14:paraId="1EF41AED" w14:textId="77777777"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 xml:space="preserve">Wpis informacji o zawieszeniu wykonywania działalności gospodarczej oraz o wznowieniu wykonywania działalności gospodarczej w przypadku przedsiębiorców podlegających obowiązkowi wpisu do Centralnej Ewidencji i Informacji o Działalności Gospodarczej następuje na podstawie przepisów o Centralnej Ewidencji i Informacji o Działalności Gospodarczej. </w:t>
      </w:r>
    </w:p>
    <w:p w14:paraId="5DAA4F5D" w14:textId="77777777"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 xml:space="preserve">Wpis informacji o zawieszeniu wykonywania działalności gospodarczej oraz o wznowieniu wykonywania działalności gospodarczej w przypadku przedsiębiorców podlegających obowiązkowi wpisu do rejestru przedsiębiorców Krajowego Rejestru Sądowego następuje na podstawie przepisów o Krajowym Rejestrze Sądowym. </w:t>
      </w:r>
    </w:p>
    <w:p w14:paraId="529D960A" w14:textId="77777777"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 xml:space="preserve">W przypadku przedsiębiorcy wpisanego do rejestru przedsiębiorców Krajowego Rejestru Sądowego okres zawieszenia wykonywania działalności gospodarczej trwa nie dłużej niż do dnia poprzedzającego dzień automatycznego wpisu informacji o wznowieniu wykonywania działalności gospodarczej na zasadach określonych w ustawie z dnia 20 sierpnia 1997 r. o </w:t>
      </w:r>
      <w:r w:rsidRPr="003A251B">
        <w:rPr>
          <w:sz w:val="22"/>
          <w:szCs w:val="22"/>
        </w:rPr>
        <w:lastRenderedPageBreak/>
        <w:t xml:space="preserve">Krajowym Rejestrze Sądowym (Dz. U. z 2019 r. poz. 1500, 1655 i 1798 oraz z 2020 r. poz. 288). </w:t>
      </w:r>
    </w:p>
    <w:p w14:paraId="0417C1C7" w14:textId="50CFE554" w:rsidR="000B0004" w:rsidRPr="003A251B" w:rsidRDefault="000B0004" w:rsidP="009E354F">
      <w:pPr>
        <w:pStyle w:val="Default"/>
        <w:numPr>
          <w:ilvl w:val="0"/>
          <w:numId w:val="17"/>
        </w:numPr>
        <w:spacing w:line="276" w:lineRule="auto"/>
        <w:jc w:val="both"/>
        <w:rPr>
          <w:color w:val="auto"/>
          <w:sz w:val="22"/>
          <w:szCs w:val="22"/>
        </w:rPr>
      </w:pPr>
      <w:r w:rsidRPr="003A251B">
        <w:rPr>
          <w:sz w:val="22"/>
          <w:szCs w:val="22"/>
        </w:rPr>
        <w:t xml:space="preserve">W przypadku zobowiązań o charakterze publicznoprawnym zawieszenie wykonywania działalności gospodarczej wywiera skutki prawne od dnia, w którym rozpoczyna się zawieszenie wykonywania działalności gospodarczej, do dnia poprzedzającego dzień wznowienia wykonywania działalności gospodarczej. </w:t>
      </w:r>
    </w:p>
    <w:p w14:paraId="059E5259" w14:textId="77777777" w:rsidR="000B0004" w:rsidRPr="003A251B" w:rsidRDefault="000B0004" w:rsidP="00BF1A4A">
      <w:pPr>
        <w:pStyle w:val="Default"/>
        <w:spacing w:line="276" w:lineRule="auto"/>
        <w:jc w:val="both"/>
        <w:rPr>
          <w:sz w:val="22"/>
          <w:szCs w:val="22"/>
        </w:rPr>
      </w:pPr>
    </w:p>
    <w:p w14:paraId="76F1B546" w14:textId="77777777" w:rsidR="000B0004" w:rsidRPr="003A251B" w:rsidRDefault="000B0004" w:rsidP="00BF1A4A">
      <w:pPr>
        <w:pStyle w:val="Default"/>
        <w:spacing w:line="276" w:lineRule="auto"/>
        <w:jc w:val="both"/>
        <w:rPr>
          <w:b/>
          <w:bCs/>
          <w:sz w:val="22"/>
          <w:szCs w:val="22"/>
        </w:rPr>
      </w:pPr>
      <w:r w:rsidRPr="003A251B">
        <w:rPr>
          <w:b/>
          <w:bCs/>
          <w:sz w:val="22"/>
          <w:szCs w:val="22"/>
        </w:rPr>
        <w:t xml:space="preserve">Art. 25. </w:t>
      </w:r>
    </w:p>
    <w:p w14:paraId="0B756318" w14:textId="77777777" w:rsidR="000B0004" w:rsidRPr="003A251B" w:rsidRDefault="000B0004" w:rsidP="009E354F">
      <w:pPr>
        <w:pStyle w:val="Default"/>
        <w:numPr>
          <w:ilvl w:val="0"/>
          <w:numId w:val="18"/>
        </w:numPr>
        <w:spacing w:line="276" w:lineRule="auto"/>
        <w:jc w:val="both"/>
        <w:rPr>
          <w:color w:val="auto"/>
          <w:sz w:val="22"/>
          <w:szCs w:val="22"/>
        </w:rPr>
      </w:pPr>
      <w:r w:rsidRPr="003A251B">
        <w:rPr>
          <w:sz w:val="22"/>
          <w:szCs w:val="22"/>
        </w:rPr>
        <w:t xml:space="preserve">W okresie zawieszenia wykonywania działalności gospodarczej przedsiębiorca nie może wykonywać działalności gospodarczej i osiągać bieżących przychodów z pozarolniczej działalności gospodarczej. </w:t>
      </w:r>
    </w:p>
    <w:p w14:paraId="47EFB35C" w14:textId="77777777" w:rsidR="000B0004" w:rsidRPr="003A251B" w:rsidRDefault="000B0004" w:rsidP="009E354F">
      <w:pPr>
        <w:pStyle w:val="Default"/>
        <w:numPr>
          <w:ilvl w:val="0"/>
          <w:numId w:val="18"/>
        </w:numPr>
        <w:spacing w:line="276" w:lineRule="auto"/>
        <w:jc w:val="both"/>
        <w:rPr>
          <w:color w:val="auto"/>
          <w:sz w:val="22"/>
          <w:szCs w:val="22"/>
        </w:rPr>
      </w:pPr>
      <w:r w:rsidRPr="003A251B">
        <w:rPr>
          <w:sz w:val="22"/>
          <w:szCs w:val="22"/>
        </w:rPr>
        <w:t xml:space="preserve">W okresie zawieszenia wykonywania działalności gospodarczej przedsiębiorca: </w:t>
      </w:r>
    </w:p>
    <w:p w14:paraId="741B765C" w14:textId="77777777" w:rsidR="000B0004" w:rsidRPr="003A251B" w:rsidRDefault="000B0004" w:rsidP="009E354F">
      <w:pPr>
        <w:pStyle w:val="Default"/>
        <w:numPr>
          <w:ilvl w:val="1"/>
          <w:numId w:val="18"/>
        </w:numPr>
        <w:spacing w:line="276" w:lineRule="auto"/>
        <w:jc w:val="both"/>
        <w:rPr>
          <w:color w:val="auto"/>
          <w:sz w:val="22"/>
          <w:szCs w:val="22"/>
        </w:rPr>
      </w:pPr>
      <w:r w:rsidRPr="003A251B">
        <w:rPr>
          <w:sz w:val="22"/>
          <w:szCs w:val="22"/>
        </w:rPr>
        <w:t xml:space="preserve">może wykonywać wszelkie czynności niezbędne do zachowania lub zabezpieczenia źródła przychodów, w tym rozwiązywania zawartych wcześniej umów; </w:t>
      </w:r>
    </w:p>
    <w:p w14:paraId="21B5992C" w14:textId="77777777" w:rsidR="000B0004" w:rsidRPr="003A251B" w:rsidRDefault="000B0004" w:rsidP="009E354F">
      <w:pPr>
        <w:pStyle w:val="Default"/>
        <w:numPr>
          <w:ilvl w:val="1"/>
          <w:numId w:val="18"/>
        </w:numPr>
        <w:spacing w:line="276" w:lineRule="auto"/>
        <w:jc w:val="both"/>
        <w:rPr>
          <w:color w:val="auto"/>
          <w:sz w:val="22"/>
          <w:szCs w:val="22"/>
        </w:rPr>
      </w:pPr>
      <w:r w:rsidRPr="003A251B">
        <w:rPr>
          <w:sz w:val="22"/>
          <w:szCs w:val="22"/>
        </w:rPr>
        <w:t xml:space="preserve">może przyjmować należności i jest obowiązany regulować zobowiązania, powstałe przed datą zawieszenia wykonywania działalności gospodarczej; </w:t>
      </w:r>
    </w:p>
    <w:p w14:paraId="1FB1395E" w14:textId="77777777" w:rsidR="00857141" w:rsidRPr="003A251B" w:rsidRDefault="000B0004" w:rsidP="009E354F">
      <w:pPr>
        <w:pStyle w:val="Default"/>
        <w:numPr>
          <w:ilvl w:val="1"/>
          <w:numId w:val="18"/>
        </w:numPr>
        <w:spacing w:line="276" w:lineRule="auto"/>
        <w:jc w:val="both"/>
        <w:rPr>
          <w:color w:val="auto"/>
          <w:sz w:val="22"/>
          <w:szCs w:val="22"/>
        </w:rPr>
      </w:pPr>
      <w:r w:rsidRPr="003A251B">
        <w:rPr>
          <w:sz w:val="22"/>
          <w:szCs w:val="22"/>
        </w:rPr>
        <w:t>może zbywać własne środki trwałe i wyposażenie;</w:t>
      </w:r>
      <w:r w:rsidR="00857141" w:rsidRPr="003A251B">
        <w:rPr>
          <w:sz w:val="22"/>
          <w:szCs w:val="22"/>
        </w:rPr>
        <w:t xml:space="preserve"> </w:t>
      </w:r>
    </w:p>
    <w:p w14:paraId="7E5568C2" w14:textId="77777777" w:rsidR="00857141" w:rsidRPr="003A251B" w:rsidRDefault="00857141" w:rsidP="009E354F">
      <w:pPr>
        <w:pStyle w:val="Default"/>
        <w:numPr>
          <w:ilvl w:val="1"/>
          <w:numId w:val="18"/>
        </w:numPr>
        <w:spacing w:line="276" w:lineRule="auto"/>
        <w:jc w:val="both"/>
        <w:rPr>
          <w:color w:val="auto"/>
          <w:sz w:val="22"/>
          <w:szCs w:val="22"/>
        </w:rPr>
      </w:pPr>
      <w:r w:rsidRPr="003A251B">
        <w:rPr>
          <w:sz w:val="22"/>
          <w:szCs w:val="22"/>
        </w:rPr>
        <w:t xml:space="preserve">ma prawo albo obowiązek uczestniczyć w postępowaniach sądowych, postępowaniach podatkowych i administracyjnych związanych z działalnością gospodarczą wykonywaną przed datą zawieszenia wykonywania działalności gospodarczej; </w:t>
      </w:r>
    </w:p>
    <w:p w14:paraId="02448123" w14:textId="77777777" w:rsidR="00857141" w:rsidRPr="003A251B" w:rsidRDefault="00857141" w:rsidP="009E354F">
      <w:pPr>
        <w:pStyle w:val="Default"/>
        <w:numPr>
          <w:ilvl w:val="1"/>
          <w:numId w:val="18"/>
        </w:numPr>
        <w:spacing w:line="276" w:lineRule="auto"/>
        <w:jc w:val="both"/>
        <w:rPr>
          <w:color w:val="auto"/>
          <w:sz w:val="22"/>
          <w:szCs w:val="22"/>
        </w:rPr>
      </w:pPr>
      <w:r w:rsidRPr="003A251B">
        <w:rPr>
          <w:sz w:val="22"/>
          <w:szCs w:val="22"/>
        </w:rPr>
        <w:t xml:space="preserve">wykonuje wszelkie obowiązki nakazane przepisami prawa; </w:t>
      </w:r>
    </w:p>
    <w:p w14:paraId="4E245B7F" w14:textId="77777777" w:rsidR="00857141" w:rsidRPr="003A251B" w:rsidRDefault="00857141" w:rsidP="009E354F">
      <w:pPr>
        <w:pStyle w:val="Default"/>
        <w:numPr>
          <w:ilvl w:val="1"/>
          <w:numId w:val="18"/>
        </w:numPr>
        <w:spacing w:line="276" w:lineRule="auto"/>
        <w:jc w:val="both"/>
        <w:rPr>
          <w:color w:val="auto"/>
          <w:sz w:val="22"/>
          <w:szCs w:val="22"/>
        </w:rPr>
      </w:pPr>
      <w:r w:rsidRPr="003A251B">
        <w:rPr>
          <w:sz w:val="22"/>
          <w:szCs w:val="22"/>
        </w:rPr>
        <w:t xml:space="preserve">może osiągać przychody finansowe, także z działalności prowadzonej przed datą zawieszenia wykonywania działalności gospodarczej; </w:t>
      </w:r>
    </w:p>
    <w:p w14:paraId="7847D322" w14:textId="77777777" w:rsidR="00857141" w:rsidRPr="003A251B" w:rsidRDefault="00857141" w:rsidP="009E354F">
      <w:pPr>
        <w:pStyle w:val="Default"/>
        <w:numPr>
          <w:ilvl w:val="1"/>
          <w:numId w:val="18"/>
        </w:numPr>
        <w:spacing w:line="276" w:lineRule="auto"/>
        <w:jc w:val="both"/>
        <w:rPr>
          <w:color w:val="auto"/>
          <w:sz w:val="22"/>
          <w:szCs w:val="22"/>
        </w:rPr>
      </w:pPr>
      <w:r w:rsidRPr="003A251B">
        <w:rPr>
          <w:sz w:val="22"/>
          <w:szCs w:val="22"/>
        </w:rPr>
        <w:t xml:space="preserve">może zostać poddany kontroli na zasadach przewidzianych dla przedsiębiorców wykonujących działalność gospodarczą; </w:t>
      </w:r>
    </w:p>
    <w:p w14:paraId="166C0570" w14:textId="77777777" w:rsidR="00857141" w:rsidRPr="003A251B" w:rsidRDefault="00857141" w:rsidP="009E354F">
      <w:pPr>
        <w:pStyle w:val="Default"/>
        <w:numPr>
          <w:ilvl w:val="1"/>
          <w:numId w:val="18"/>
        </w:numPr>
        <w:spacing w:line="276" w:lineRule="auto"/>
        <w:jc w:val="both"/>
        <w:rPr>
          <w:color w:val="auto"/>
          <w:sz w:val="22"/>
          <w:szCs w:val="22"/>
        </w:rPr>
      </w:pPr>
      <w:r w:rsidRPr="003A251B">
        <w:rPr>
          <w:sz w:val="22"/>
          <w:szCs w:val="22"/>
        </w:rPr>
        <w:t xml:space="preserve">może powołać albo odwołać zarządcę sukcesyjnego, o którym mowa w ustawie z dnia 5 lipca 2018 r. o zarządzie sukcesyjnym przedsiębiorstwem osoby fizycznej i innych ułatwieniach związanych z sukcesją przedsiębiorstw (Dz. U. poz. 1629 oraz z 2019 r. poz. 1495). </w:t>
      </w:r>
    </w:p>
    <w:p w14:paraId="69D1E004" w14:textId="77777777" w:rsidR="00857141" w:rsidRPr="003A251B" w:rsidRDefault="00857141" w:rsidP="00BF1A4A">
      <w:pPr>
        <w:pStyle w:val="Default"/>
        <w:spacing w:line="276" w:lineRule="auto"/>
        <w:jc w:val="both"/>
        <w:rPr>
          <w:color w:val="auto"/>
          <w:sz w:val="22"/>
          <w:szCs w:val="22"/>
        </w:rPr>
      </w:pPr>
    </w:p>
    <w:p w14:paraId="09AB2029" w14:textId="338BE161" w:rsidR="00FA1818" w:rsidRPr="003A251B" w:rsidRDefault="00857141" w:rsidP="00BF1A4A">
      <w:pPr>
        <w:pStyle w:val="Default"/>
        <w:spacing w:line="276" w:lineRule="auto"/>
        <w:jc w:val="both"/>
        <w:rPr>
          <w:sz w:val="22"/>
          <w:szCs w:val="22"/>
        </w:rPr>
      </w:pPr>
      <w:r w:rsidRPr="003A251B">
        <w:rPr>
          <w:b/>
          <w:bCs/>
          <w:sz w:val="22"/>
          <w:szCs w:val="22"/>
        </w:rPr>
        <w:t>Art. 26.</w:t>
      </w:r>
      <w:r w:rsidRPr="003A251B">
        <w:rPr>
          <w:sz w:val="22"/>
          <w:szCs w:val="22"/>
        </w:rPr>
        <w:t xml:space="preserve"> Z chwilą wykreślenia z Centralnej Ewidencji i Informacji o Działalności Gospodarczej przedsiębiorca będący osobą fizyczną nie może wykonywać działalności gospodarczej.</w:t>
      </w:r>
    </w:p>
    <w:p w14:paraId="7E5D8A36" w14:textId="77777777" w:rsidR="00857141" w:rsidRPr="00BF1A4A" w:rsidRDefault="00857141" w:rsidP="00BF1A4A">
      <w:pPr>
        <w:spacing w:after="0"/>
        <w:jc w:val="both"/>
        <w:rPr>
          <w:rFonts w:ascii="Times New Roman" w:hAnsi="Times New Roman" w:cs="Times New Roman"/>
        </w:rPr>
      </w:pPr>
    </w:p>
    <w:p w14:paraId="4752BD89" w14:textId="4C3E19F8" w:rsidR="00857141" w:rsidRPr="003A251B" w:rsidRDefault="00857141"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Rozdział 3</w:t>
      </w:r>
    </w:p>
    <w:p w14:paraId="660C73CE" w14:textId="057719D6" w:rsidR="00857141" w:rsidRPr="003A251B" w:rsidRDefault="00857141"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Załatwianie spraw z zakresu działalności gospodarczej</w:t>
      </w:r>
    </w:p>
    <w:p w14:paraId="15A9BA27" w14:textId="77777777" w:rsidR="00857141" w:rsidRPr="00BF1A4A" w:rsidRDefault="00857141" w:rsidP="00BF1A4A">
      <w:pPr>
        <w:pStyle w:val="Default"/>
        <w:spacing w:line="276" w:lineRule="auto"/>
        <w:jc w:val="both"/>
        <w:rPr>
          <w:sz w:val="22"/>
          <w:szCs w:val="22"/>
        </w:rPr>
      </w:pPr>
    </w:p>
    <w:p w14:paraId="4E81EB3F" w14:textId="77777777" w:rsidR="00857141" w:rsidRPr="003A251B" w:rsidRDefault="00857141" w:rsidP="00BF1A4A">
      <w:pPr>
        <w:pStyle w:val="Default"/>
        <w:spacing w:line="276" w:lineRule="auto"/>
        <w:jc w:val="both"/>
        <w:rPr>
          <w:sz w:val="22"/>
          <w:szCs w:val="22"/>
        </w:rPr>
      </w:pPr>
      <w:r w:rsidRPr="003A251B">
        <w:rPr>
          <w:b/>
          <w:bCs/>
          <w:sz w:val="22"/>
          <w:szCs w:val="22"/>
        </w:rPr>
        <w:t>Art. 27.</w:t>
      </w:r>
      <w:r w:rsidRPr="003A251B">
        <w:rPr>
          <w:sz w:val="22"/>
          <w:szCs w:val="22"/>
        </w:rPr>
        <w:t xml:space="preserve"> Organy działają w sprawach związanych z wykonywaniem działalności gospodarczej wnikliwie i szybko, posługując się możliwie najprostszymi środkami prowadzącymi do ich załatwienia. </w:t>
      </w:r>
    </w:p>
    <w:p w14:paraId="25DAA971" w14:textId="77777777" w:rsidR="00857141" w:rsidRPr="003A251B" w:rsidRDefault="00857141" w:rsidP="00BF1A4A">
      <w:pPr>
        <w:pStyle w:val="Default"/>
        <w:spacing w:line="276" w:lineRule="auto"/>
        <w:jc w:val="both"/>
        <w:rPr>
          <w:sz w:val="22"/>
          <w:szCs w:val="22"/>
        </w:rPr>
      </w:pPr>
    </w:p>
    <w:p w14:paraId="1B6CE04F" w14:textId="77777777" w:rsidR="00857141" w:rsidRPr="003A251B" w:rsidRDefault="00857141" w:rsidP="00BF1A4A">
      <w:pPr>
        <w:pStyle w:val="Default"/>
        <w:spacing w:line="276" w:lineRule="auto"/>
        <w:jc w:val="both"/>
        <w:rPr>
          <w:sz w:val="22"/>
          <w:szCs w:val="22"/>
        </w:rPr>
      </w:pPr>
      <w:r w:rsidRPr="003A251B">
        <w:rPr>
          <w:b/>
          <w:bCs/>
          <w:sz w:val="22"/>
          <w:szCs w:val="22"/>
        </w:rPr>
        <w:t>Art. 28.</w:t>
      </w:r>
      <w:r w:rsidRPr="003A251B">
        <w:rPr>
          <w:sz w:val="22"/>
          <w:szCs w:val="22"/>
        </w:rPr>
        <w:t xml:space="preserve"> W toku postępowania organy współdziałają ze sobą w zakresie niezbędnym do dokładnego wyjaśnienia stanu faktycznego i prawnego sprawy, mając na względzie interes społeczny i słuszny interes przedsiębiorców oraz sprawność postępowania, przy pomocy środków adekwatnych do charakteru, okoliczności i stopnia złożoności sprawy. </w:t>
      </w:r>
    </w:p>
    <w:p w14:paraId="24778DF1" w14:textId="77777777" w:rsidR="00857141" w:rsidRPr="003A251B" w:rsidRDefault="00857141" w:rsidP="00BF1A4A">
      <w:pPr>
        <w:pStyle w:val="Default"/>
        <w:spacing w:line="276" w:lineRule="auto"/>
        <w:jc w:val="both"/>
        <w:rPr>
          <w:sz w:val="22"/>
          <w:szCs w:val="22"/>
        </w:rPr>
      </w:pPr>
    </w:p>
    <w:p w14:paraId="079963AD" w14:textId="52E05F0D" w:rsidR="000B0004" w:rsidRPr="003A251B" w:rsidRDefault="00857141" w:rsidP="00BF1A4A">
      <w:pPr>
        <w:pStyle w:val="Default"/>
        <w:spacing w:line="276" w:lineRule="auto"/>
        <w:jc w:val="both"/>
        <w:rPr>
          <w:sz w:val="22"/>
          <w:szCs w:val="22"/>
        </w:rPr>
      </w:pPr>
      <w:r w:rsidRPr="003A251B">
        <w:rPr>
          <w:b/>
          <w:bCs/>
          <w:sz w:val="22"/>
          <w:szCs w:val="22"/>
        </w:rPr>
        <w:lastRenderedPageBreak/>
        <w:t>Art. 29.</w:t>
      </w:r>
      <w:r w:rsidRPr="003A251B">
        <w:rPr>
          <w:sz w:val="22"/>
          <w:szCs w:val="22"/>
        </w:rPr>
        <w:t xml:space="preserve"> Organ nie może żądać ani uzależniać swojego rozstrzygnięcia od przedłożenia dokumentów w formie oryginału, poświadczonej kopii lub poświadczonego tłumaczenia, chyba że obowiązek taki wynika z przepisów prawa</w:t>
      </w:r>
      <w:r w:rsidRPr="003A251B">
        <w:rPr>
          <w:sz w:val="22"/>
          <w:szCs w:val="22"/>
        </w:rPr>
        <w:t>.</w:t>
      </w:r>
    </w:p>
    <w:p w14:paraId="04AB5064" w14:textId="3B37B790" w:rsidR="00857141" w:rsidRPr="003A251B" w:rsidRDefault="00857141" w:rsidP="00BF1A4A">
      <w:pPr>
        <w:pStyle w:val="Default"/>
        <w:spacing w:line="276" w:lineRule="auto"/>
        <w:jc w:val="both"/>
        <w:rPr>
          <w:sz w:val="22"/>
          <w:szCs w:val="22"/>
        </w:rPr>
      </w:pPr>
    </w:p>
    <w:p w14:paraId="3D93C894" w14:textId="77777777" w:rsidR="00857141" w:rsidRPr="003A251B" w:rsidRDefault="00857141" w:rsidP="00BF1A4A">
      <w:pPr>
        <w:pStyle w:val="Default"/>
        <w:spacing w:line="276" w:lineRule="auto"/>
        <w:jc w:val="both"/>
        <w:rPr>
          <w:sz w:val="22"/>
          <w:szCs w:val="22"/>
        </w:rPr>
      </w:pPr>
      <w:r w:rsidRPr="003A251B">
        <w:rPr>
          <w:b/>
          <w:bCs/>
          <w:sz w:val="22"/>
          <w:szCs w:val="22"/>
        </w:rPr>
        <w:t>Art. 30.</w:t>
      </w:r>
      <w:r w:rsidRPr="003A251B">
        <w:rPr>
          <w:sz w:val="22"/>
          <w:szCs w:val="22"/>
        </w:rPr>
        <w:t xml:space="preserve"> Organ, wyznaczając przedsiębiorcy termin na dokonanie określonej czynności, uwzględnia czas niezbędny do jej wykonania, ważny interes publiczny oraz słuszny interes tego przedsiębiorcy. </w:t>
      </w:r>
    </w:p>
    <w:p w14:paraId="55278406" w14:textId="77777777" w:rsidR="00857141" w:rsidRPr="003A251B" w:rsidRDefault="00857141" w:rsidP="00BF1A4A">
      <w:pPr>
        <w:pStyle w:val="Default"/>
        <w:spacing w:line="276" w:lineRule="auto"/>
        <w:jc w:val="both"/>
        <w:rPr>
          <w:sz w:val="22"/>
          <w:szCs w:val="22"/>
        </w:rPr>
      </w:pPr>
    </w:p>
    <w:p w14:paraId="7F0C89B7" w14:textId="77777777" w:rsidR="00857141" w:rsidRPr="003A251B" w:rsidRDefault="00857141" w:rsidP="00BF1A4A">
      <w:pPr>
        <w:pStyle w:val="Default"/>
        <w:spacing w:line="276" w:lineRule="auto"/>
        <w:jc w:val="both"/>
        <w:rPr>
          <w:sz w:val="22"/>
          <w:szCs w:val="22"/>
        </w:rPr>
      </w:pPr>
      <w:r w:rsidRPr="003A251B">
        <w:rPr>
          <w:b/>
          <w:bCs/>
          <w:sz w:val="22"/>
          <w:szCs w:val="22"/>
        </w:rPr>
        <w:t>Art. 31.</w:t>
      </w:r>
      <w:r w:rsidRPr="003A251B">
        <w:rPr>
          <w:sz w:val="22"/>
          <w:szCs w:val="22"/>
        </w:rPr>
        <w:t xml:space="preserve"> Organ nie może odmówić przyjęcia pism i wniosków niekompletnych. Organ nie może żądać dokumentów lub ujawnienia danych, których konieczność przedstawienia, złożenia lub ujawnienia nie wynika z przepisu prawa lub danych, które są w posiadaniu organu lub do których ma dostęp na podstawie odrębnych przepisów. </w:t>
      </w:r>
    </w:p>
    <w:p w14:paraId="33142A27" w14:textId="77777777" w:rsidR="00857141" w:rsidRPr="003A251B" w:rsidRDefault="00857141" w:rsidP="00BF1A4A">
      <w:pPr>
        <w:pStyle w:val="Default"/>
        <w:spacing w:line="276" w:lineRule="auto"/>
        <w:jc w:val="both"/>
        <w:rPr>
          <w:sz w:val="22"/>
          <w:szCs w:val="22"/>
        </w:rPr>
      </w:pPr>
    </w:p>
    <w:p w14:paraId="06F61220" w14:textId="77777777" w:rsidR="00857141" w:rsidRPr="003A251B" w:rsidRDefault="00857141" w:rsidP="00BF1A4A">
      <w:pPr>
        <w:pStyle w:val="Default"/>
        <w:spacing w:line="276" w:lineRule="auto"/>
        <w:jc w:val="both"/>
        <w:rPr>
          <w:sz w:val="22"/>
          <w:szCs w:val="22"/>
        </w:rPr>
      </w:pPr>
      <w:r w:rsidRPr="003A251B">
        <w:rPr>
          <w:b/>
          <w:bCs/>
          <w:sz w:val="22"/>
          <w:szCs w:val="22"/>
        </w:rPr>
        <w:t>Art. 32.</w:t>
      </w:r>
      <w:r w:rsidRPr="003A251B">
        <w:rPr>
          <w:sz w:val="22"/>
          <w:szCs w:val="22"/>
        </w:rPr>
        <w:t xml:space="preserve"> </w:t>
      </w:r>
    </w:p>
    <w:p w14:paraId="1EB3ECAC" w14:textId="77777777" w:rsidR="00857141" w:rsidRPr="003A251B" w:rsidRDefault="00857141" w:rsidP="009E354F">
      <w:pPr>
        <w:pStyle w:val="Default"/>
        <w:numPr>
          <w:ilvl w:val="0"/>
          <w:numId w:val="19"/>
        </w:numPr>
        <w:spacing w:line="276" w:lineRule="auto"/>
        <w:jc w:val="both"/>
        <w:rPr>
          <w:color w:val="auto"/>
          <w:sz w:val="22"/>
          <w:szCs w:val="22"/>
        </w:rPr>
      </w:pPr>
      <w:r w:rsidRPr="003A251B">
        <w:rPr>
          <w:sz w:val="22"/>
          <w:szCs w:val="22"/>
        </w:rPr>
        <w:t xml:space="preserve">Organ, przyjmując wniosek, niezwłocznie potwierdza jego przyjęcie. </w:t>
      </w:r>
    </w:p>
    <w:p w14:paraId="19553B25" w14:textId="77777777" w:rsidR="00857141" w:rsidRPr="003A251B" w:rsidRDefault="00857141" w:rsidP="009E354F">
      <w:pPr>
        <w:pStyle w:val="Default"/>
        <w:numPr>
          <w:ilvl w:val="0"/>
          <w:numId w:val="19"/>
        </w:numPr>
        <w:spacing w:line="276" w:lineRule="auto"/>
        <w:jc w:val="both"/>
        <w:rPr>
          <w:color w:val="auto"/>
          <w:sz w:val="22"/>
          <w:szCs w:val="22"/>
        </w:rPr>
      </w:pPr>
      <w:r w:rsidRPr="003A251B">
        <w:rPr>
          <w:sz w:val="22"/>
          <w:szCs w:val="22"/>
        </w:rPr>
        <w:t xml:space="preserve">Potwierdzenie przyjęcia wniosku zawiera: </w:t>
      </w:r>
    </w:p>
    <w:p w14:paraId="495B2952" w14:textId="77777777" w:rsidR="00857141" w:rsidRPr="003A251B" w:rsidRDefault="00857141" w:rsidP="009E354F">
      <w:pPr>
        <w:pStyle w:val="Default"/>
        <w:numPr>
          <w:ilvl w:val="1"/>
          <w:numId w:val="19"/>
        </w:numPr>
        <w:spacing w:line="276" w:lineRule="auto"/>
        <w:jc w:val="both"/>
        <w:rPr>
          <w:color w:val="auto"/>
          <w:sz w:val="22"/>
          <w:szCs w:val="22"/>
        </w:rPr>
      </w:pPr>
      <w:r w:rsidRPr="003A251B">
        <w:rPr>
          <w:sz w:val="22"/>
          <w:szCs w:val="22"/>
        </w:rPr>
        <w:t xml:space="preserve">wskazanie daty wpływu oraz przewidywanego terminu rozpatrzenia wniosku; </w:t>
      </w:r>
    </w:p>
    <w:p w14:paraId="770BB42C" w14:textId="77777777" w:rsidR="00857141" w:rsidRPr="003A251B" w:rsidRDefault="00857141" w:rsidP="009E354F">
      <w:pPr>
        <w:pStyle w:val="Default"/>
        <w:numPr>
          <w:ilvl w:val="1"/>
          <w:numId w:val="19"/>
        </w:numPr>
        <w:spacing w:line="276" w:lineRule="auto"/>
        <w:jc w:val="both"/>
        <w:rPr>
          <w:color w:val="auto"/>
          <w:sz w:val="22"/>
          <w:szCs w:val="22"/>
        </w:rPr>
      </w:pPr>
      <w:r w:rsidRPr="003A251B">
        <w:rPr>
          <w:sz w:val="22"/>
          <w:szCs w:val="22"/>
        </w:rPr>
        <w:t xml:space="preserve">dane kontaktowe organu. </w:t>
      </w:r>
    </w:p>
    <w:p w14:paraId="28679263" w14:textId="77777777" w:rsidR="00857141" w:rsidRPr="003A251B" w:rsidRDefault="00857141" w:rsidP="009E354F">
      <w:pPr>
        <w:pStyle w:val="Default"/>
        <w:numPr>
          <w:ilvl w:val="0"/>
          <w:numId w:val="19"/>
        </w:numPr>
        <w:spacing w:line="276" w:lineRule="auto"/>
        <w:jc w:val="both"/>
        <w:rPr>
          <w:color w:val="auto"/>
          <w:sz w:val="22"/>
          <w:szCs w:val="22"/>
        </w:rPr>
      </w:pPr>
      <w:r w:rsidRPr="003A251B">
        <w:rPr>
          <w:sz w:val="22"/>
          <w:szCs w:val="22"/>
        </w:rPr>
        <w:t xml:space="preserve">Jeżeli wniosek dotyczy udzielenia koncesji lub zezwolenia lub wpisu do rejestru działalności regulowanej, potwierdzenie zawiera ponadto: </w:t>
      </w:r>
    </w:p>
    <w:p w14:paraId="002B13B2" w14:textId="77777777" w:rsidR="00857141" w:rsidRPr="003A251B" w:rsidRDefault="00857141" w:rsidP="009E354F">
      <w:pPr>
        <w:pStyle w:val="Default"/>
        <w:numPr>
          <w:ilvl w:val="1"/>
          <w:numId w:val="19"/>
        </w:numPr>
        <w:spacing w:line="276" w:lineRule="auto"/>
        <w:jc w:val="both"/>
        <w:rPr>
          <w:color w:val="auto"/>
          <w:sz w:val="22"/>
          <w:szCs w:val="22"/>
        </w:rPr>
      </w:pPr>
      <w:r w:rsidRPr="003A251B">
        <w:rPr>
          <w:sz w:val="22"/>
          <w:szCs w:val="22"/>
        </w:rPr>
        <w:t xml:space="preserve">pouczenie o przysługujących przedsiębiorcy środkach prawnych; </w:t>
      </w:r>
    </w:p>
    <w:p w14:paraId="02E69BF0" w14:textId="77777777" w:rsidR="00857141" w:rsidRPr="003A251B" w:rsidRDefault="00857141" w:rsidP="009E354F">
      <w:pPr>
        <w:pStyle w:val="Default"/>
        <w:numPr>
          <w:ilvl w:val="1"/>
          <w:numId w:val="19"/>
        </w:numPr>
        <w:spacing w:line="276" w:lineRule="auto"/>
        <w:jc w:val="both"/>
        <w:rPr>
          <w:color w:val="auto"/>
          <w:sz w:val="22"/>
          <w:szCs w:val="22"/>
        </w:rPr>
      </w:pPr>
      <w:r w:rsidRPr="003A251B">
        <w:rPr>
          <w:sz w:val="22"/>
          <w:szCs w:val="22"/>
        </w:rPr>
        <w:t>w przypadku gdy odrębne przepisy przewidują milczące załatwienie sprawy – stosowne pouczenie</w:t>
      </w:r>
    </w:p>
    <w:p w14:paraId="60FF06E6" w14:textId="77777777" w:rsidR="00857141" w:rsidRPr="003A251B" w:rsidRDefault="00857141" w:rsidP="009E354F">
      <w:pPr>
        <w:pStyle w:val="Default"/>
        <w:numPr>
          <w:ilvl w:val="0"/>
          <w:numId w:val="19"/>
        </w:numPr>
        <w:spacing w:line="276" w:lineRule="auto"/>
        <w:jc w:val="both"/>
        <w:rPr>
          <w:color w:val="auto"/>
          <w:sz w:val="22"/>
          <w:szCs w:val="22"/>
        </w:rPr>
      </w:pPr>
      <w:r w:rsidRPr="003A251B">
        <w:rPr>
          <w:sz w:val="22"/>
          <w:szCs w:val="22"/>
        </w:rPr>
        <w:t xml:space="preserve">W przypadku złożenia niekompletnego pisma lub wniosku termin jego rozpatrzenia biegnie od dnia wpływu uzupełnionego pisma lub wniosku. </w:t>
      </w:r>
    </w:p>
    <w:p w14:paraId="6ABFBA14" w14:textId="77777777" w:rsidR="00857141" w:rsidRPr="003A251B" w:rsidRDefault="00857141" w:rsidP="00BF1A4A">
      <w:pPr>
        <w:pStyle w:val="Default"/>
        <w:spacing w:line="276" w:lineRule="auto"/>
        <w:jc w:val="both"/>
        <w:rPr>
          <w:sz w:val="22"/>
          <w:szCs w:val="22"/>
        </w:rPr>
      </w:pPr>
    </w:p>
    <w:p w14:paraId="6E4B0C50" w14:textId="77777777" w:rsidR="00857141" w:rsidRPr="003A251B" w:rsidRDefault="00857141" w:rsidP="00BF1A4A">
      <w:pPr>
        <w:pStyle w:val="Default"/>
        <w:spacing w:line="276" w:lineRule="auto"/>
        <w:jc w:val="both"/>
        <w:rPr>
          <w:sz w:val="22"/>
          <w:szCs w:val="22"/>
        </w:rPr>
      </w:pPr>
      <w:r w:rsidRPr="003A251B">
        <w:rPr>
          <w:b/>
          <w:bCs/>
          <w:sz w:val="22"/>
          <w:szCs w:val="22"/>
        </w:rPr>
        <w:t>Art. 33.</w:t>
      </w:r>
      <w:r w:rsidRPr="003A251B">
        <w:rPr>
          <w:sz w:val="22"/>
          <w:szCs w:val="22"/>
        </w:rPr>
        <w:t xml:space="preserve"> </w:t>
      </w:r>
    </w:p>
    <w:p w14:paraId="78BD3586" w14:textId="77777777" w:rsidR="00857141" w:rsidRPr="003A251B" w:rsidRDefault="00857141" w:rsidP="009E354F">
      <w:pPr>
        <w:pStyle w:val="Default"/>
        <w:numPr>
          <w:ilvl w:val="0"/>
          <w:numId w:val="20"/>
        </w:numPr>
        <w:spacing w:line="276" w:lineRule="auto"/>
        <w:jc w:val="both"/>
        <w:rPr>
          <w:color w:val="auto"/>
          <w:sz w:val="22"/>
          <w:szCs w:val="22"/>
        </w:rPr>
      </w:pPr>
      <w:r w:rsidRPr="003A251B">
        <w:rPr>
          <w:sz w:val="22"/>
          <w:szCs w:val="22"/>
        </w:rPr>
        <w:t>Właściwi ministrowie oraz organy, które na podstawie odrębnych przepisów są upoważnione do opracowywania i przedkładania Radzie Ministrów projektów aktów prawnych, dążą do zapewnienia jednolitego stosowania przepisów prawa z zakresu działalności gospodarczej, w szczególności wydając, w zakresie swojej właściwości, z urzędu lub na wniosek Rzecznika Małych i Średnich Przedsiębiorców wyjaśnienia przepisów regulujących podejmowanie, wykonywanie lub zakończenie działalności gospodarczej, dotyczące praktycznego ich stosowania (objaśnienia prawne), przy uwzględnieniu w szczególności orzecznictwa sądów, Trybunału Konstytucyjnego i Trybunału Sprawiedliwości Unii Europejskiej</w:t>
      </w:r>
    </w:p>
    <w:p w14:paraId="1907FE02" w14:textId="77777777" w:rsidR="00857141" w:rsidRPr="003A251B" w:rsidRDefault="00857141" w:rsidP="009E354F">
      <w:pPr>
        <w:pStyle w:val="Default"/>
        <w:numPr>
          <w:ilvl w:val="0"/>
          <w:numId w:val="20"/>
        </w:numPr>
        <w:spacing w:line="276" w:lineRule="auto"/>
        <w:jc w:val="both"/>
        <w:rPr>
          <w:color w:val="auto"/>
          <w:sz w:val="22"/>
          <w:szCs w:val="22"/>
        </w:rPr>
      </w:pPr>
      <w:r w:rsidRPr="003A251B">
        <w:rPr>
          <w:sz w:val="22"/>
          <w:szCs w:val="22"/>
        </w:rPr>
        <w:t>Podmioty, o których mowa w ust. 1, mogą z urzędu lub na wniosek Rzecznika Małych i Średnich Przedsiębiorców zmienić wydane objaśnienia prawne, jeżeli stwierdzą ich nieprawidłowość, uwzględniając w szczególności orzecznictwo sądów, Trybunału Konstytucyjnego i Trybunału Sprawiedliwości Unii Europejskiej. Zmiana</w:t>
      </w:r>
      <w:r w:rsidRPr="003A251B">
        <w:rPr>
          <w:sz w:val="22"/>
          <w:szCs w:val="22"/>
        </w:rPr>
        <w:t xml:space="preserve"> </w:t>
      </w:r>
      <w:r w:rsidRPr="003A251B">
        <w:rPr>
          <w:sz w:val="22"/>
          <w:szCs w:val="22"/>
        </w:rPr>
        <w:t xml:space="preserve">wydanych objaśnień prawnych nie ma wpływu na sytuację przedsiębiorców, którzy wcześniej zastosowali się do objaśnień prawnych w brzmieniu przed ich zmianą. </w:t>
      </w:r>
    </w:p>
    <w:p w14:paraId="6C636D04" w14:textId="77777777" w:rsidR="00857141" w:rsidRPr="003A251B" w:rsidRDefault="00857141" w:rsidP="009E354F">
      <w:pPr>
        <w:pStyle w:val="Default"/>
        <w:numPr>
          <w:ilvl w:val="0"/>
          <w:numId w:val="20"/>
        </w:numPr>
        <w:spacing w:line="276" w:lineRule="auto"/>
        <w:jc w:val="both"/>
        <w:rPr>
          <w:color w:val="auto"/>
          <w:sz w:val="22"/>
          <w:szCs w:val="22"/>
        </w:rPr>
      </w:pPr>
      <w:r w:rsidRPr="003A251B">
        <w:rPr>
          <w:sz w:val="22"/>
          <w:szCs w:val="22"/>
        </w:rPr>
        <w:t xml:space="preserve">Objaśnienia prawne są zamieszczane w Biuletynie Informacji Publicznej na stronie podmiotowej urzędu obsługującego właściwego ministra lub na stronie podmiotowej organu, o którym mowa w ust. 1, pod nazwą „objaśnienia prawne”, wraz z oznaczeniem daty ich zamieszczenia. </w:t>
      </w:r>
    </w:p>
    <w:p w14:paraId="488146EA" w14:textId="77777777" w:rsidR="00857141" w:rsidRPr="003A251B" w:rsidRDefault="00857141" w:rsidP="00BF1A4A">
      <w:pPr>
        <w:pStyle w:val="Default"/>
        <w:spacing w:line="276" w:lineRule="auto"/>
        <w:jc w:val="both"/>
        <w:rPr>
          <w:sz w:val="22"/>
          <w:szCs w:val="22"/>
        </w:rPr>
      </w:pPr>
    </w:p>
    <w:p w14:paraId="2F00FFB5" w14:textId="77777777" w:rsidR="00857141" w:rsidRPr="003A251B" w:rsidRDefault="00857141" w:rsidP="00BF1A4A">
      <w:pPr>
        <w:pStyle w:val="Default"/>
        <w:spacing w:line="276" w:lineRule="auto"/>
        <w:jc w:val="both"/>
        <w:rPr>
          <w:b/>
          <w:bCs/>
          <w:sz w:val="22"/>
          <w:szCs w:val="22"/>
        </w:rPr>
      </w:pPr>
      <w:r w:rsidRPr="003A251B">
        <w:rPr>
          <w:b/>
          <w:bCs/>
          <w:sz w:val="22"/>
          <w:szCs w:val="22"/>
        </w:rPr>
        <w:lastRenderedPageBreak/>
        <w:t xml:space="preserve">Art. 34. </w:t>
      </w:r>
    </w:p>
    <w:p w14:paraId="744B8BC5"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Przedsiębiorca może złożyć do właściwego organu lub właściwej państwowej jednostki organizacyjnej wniosek o wydanie wyjaśnienia co do zakresu i sposobu stosowania przepisów, z których wynika obowiązek świadczenia przez przedsiębiorcę daniny publicznej lub składek na ubezpieczenia społeczne lub zdrowotne, w jego indywidualnej sprawie (interpretacja indywidualna). </w:t>
      </w:r>
    </w:p>
    <w:p w14:paraId="759237A5"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Wniosek o wydanie interpretacji indywidualnej może dotyczyć zaistniałego stanu faktycznego lub zdarzeń przyszłych. </w:t>
      </w:r>
    </w:p>
    <w:p w14:paraId="53DECB93"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Przedsiębiorca we wniosku o wydanie interpretacji indywidualnej przedstawia zaistniały stan faktyczny lub zdarzenie przyszłe oraz własne stanowisko w sprawie.</w:t>
      </w:r>
    </w:p>
    <w:p w14:paraId="10873172" w14:textId="26D0E216"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Wniosek o wydanie interpretacji indywidualnej zawiera także: </w:t>
      </w:r>
    </w:p>
    <w:p w14:paraId="4297C04E"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 xml:space="preserve">firmę przedsiębiorcy; </w:t>
      </w:r>
    </w:p>
    <w:p w14:paraId="458DFE86"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 xml:space="preserve">numer identyfikacji podatkowej (NIP); </w:t>
      </w:r>
    </w:p>
    <w:p w14:paraId="2B4AFDE3"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adres do korespondencji, w przypadku gdy jest on inny niż adres siedziby albo adres zamieszkania przedsiębiorcy.</w:t>
      </w:r>
    </w:p>
    <w:p w14:paraId="1531D38E"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 Udzielenie interpretacji indywidualnej następuje w drodze decyzji, od której służy odwołanie. Interpretacja indywidualna zawiera wyczerpujący opis przedstawionego we wniosku zaistniałego stanu faktycznego lub zdarzenia przyszłego oraz wskazanie prawidłowego stanowiska wraz z uzasadnieniem prawnym oraz z pouczeniem o prawie wniesienia środka zaskarżenia. </w:t>
      </w:r>
    </w:p>
    <w:p w14:paraId="3431FC04"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Wniosek o wydanie interpretacji indywidualnej podlega opłacie w wysokości 40 zł. Opłatę wnosi się w terminie 7 dni od dnia złożenia wniosku. </w:t>
      </w:r>
    </w:p>
    <w:p w14:paraId="78CC9CE2"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Jeżeli wniosek o wydanie interpretacji indywidualnej nie spełnia wymogów określonych w ust. 1, 3, 4 lub 6, wzywa się przedsiębiorcę do usunięcia braków w terminie 7 dni, z pouczeniem, że nieusunięcie braków spowoduje pozostawienie wniosku bez rozpatrzenia. Jeżeli braki nie zostaną usunięte w tym terminie, wniosek pozostawia się bez rozpatrzenia. W sprawie pozostawienia wniosku bez rozpatrzenia wydaje się postanowienie, na które służy zażalenie.</w:t>
      </w:r>
      <w:r w:rsidRPr="003A251B">
        <w:rPr>
          <w:sz w:val="22"/>
          <w:szCs w:val="22"/>
        </w:rPr>
        <w:t xml:space="preserve"> </w:t>
      </w:r>
    </w:p>
    <w:p w14:paraId="1B158E56"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W przypadku wystąpienia w jednym wniosku o wydanie interpretacji indywidualnej odrębnych zaistniałych stanów faktycznych lub zdarzeń przyszłych pobiera się opłatę od każdego przedstawionego we wniosku odrębnego zaistniałego stanu faktycznego lub zdarzenia przyszłego. </w:t>
      </w:r>
    </w:p>
    <w:p w14:paraId="43576A09"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Opłata za wniosek o wydanie interpretacji indywidualnej stanowi odpowiednio dochód budżetu państwa, Narodowego Funduszu Zdrowia albo jednostki samorządu terytorialnego. </w:t>
      </w:r>
    </w:p>
    <w:p w14:paraId="6E33123F"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Opłata za wniosek o wydanie interpretacji indywidualnej podlega zwrotowi wyłącznie w przypadku: </w:t>
      </w:r>
    </w:p>
    <w:p w14:paraId="30ECAFB6"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 xml:space="preserve">wycofania wniosku przed jego rozpatrzeniem – w całości; </w:t>
      </w:r>
    </w:p>
    <w:p w14:paraId="170DC1BC"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 xml:space="preserve">wycofania części wniosku w odniesieniu do przedstawionego w nim odrębnego zaistniałego stanu faktycznego lub zdarzenia przyszłego, przed rozpatrzeniem wniosku – w odpowiedniej części; </w:t>
      </w:r>
    </w:p>
    <w:p w14:paraId="6553B939"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 xml:space="preserve">uiszczenia jej w kwocie wyższej od należnej – w odpowiedniej części; </w:t>
      </w:r>
    </w:p>
    <w:p w14:paraId="7BA9D1A7" w14:textId="77777777" w:rsidR="00857141" w:rsidRPr="003A251B" w:rsidRDefault="00857141" w:rsidP="009E354F">
      <w:pPr>
        <w:pStyle w:val="Default"/>
        <w:numPr>
          <w:ilvl w:val="1"/>
          <w:numId w:val="21"/>
        </w:numPr>
        <w:spacing w:line="276" w:lineRule="auto"/>
        <w:jc w:val="both"/>
        <w:rPr>
          <w:color w:val="auto"/>
          <w:sz w:val="22"/>
          <w:szCs w:val="22"/>
        </w:rPr>
      </w:pPr>
      <w:r w:rsidRPr="003A251B">
        <w:rPr>
          <w:sz w:val="22"/>
          <w:szCs w:val="22"/>
        </w:rPr>
        <w:t xml:space="preserve">pozostawienia wniosku bez rozpatrzenia – w całości. </w:t>
      </w:r>
    </w:p>
    <w:p w14:paraId="71E7EDDE" w14:textId="77777777" w:rsidR="00857141" w:rsidRPr="003A251B" w:rsidRDefault="00857141" w:rsidP="009E354F">
      <w:pPr>
        <w:pStyle w:val="Default"/>
        <w:numPr>
          <w:ilvl w:val="0"/>
          <w:numId w:val="21"/>
        </w:numPr>
        <w:spacing w:line="276" w:lineRule="auto"/>
        <w:jc w:val="both"/>
        <w:rPr>
          <w:color w:val="auto"/>
          <w:sz w:val="22"/>
          <w:szCs w:val="22"/>
        </w:rPr>
      </w:pPr>
      <w:r w:rsidRPr="003A251B">
        <w:rPr>
          <w:sz w:val="22"/>
          <w:szCs w:val="22"/>
        </w:rPr>
        <w:t xml:space="preserve">Zwrot nienależnej opłaty za wniosek o wydanie interpretacji indywidualnej następuje nie później niż w terminie 7 dni od dnia zakończenia postępowania w sprawie wydania interpretacji indywidualnej. </w:t>
      </w:r>
    </w:p>
    <w:p w14:paraId="7DDA62DD" w14:textId="77777777" w:rsidR="00A1572E" w:rsidRPr="003A251B" w:rsidRDefault="00857141" w:rsidP="009E354F">
      <w:pPr>
        <w:pStyle w:val="Default"/>
        <w:numPr>
          <w:ilvl w:val="0"/>
          <w:numId w:val="21"/>
        </w:numPr>
        <w:spacing w:line="276" w:lineRule="auto"/>
        <w:jc w:val="both"/>
        <w:rPr>
          <w:color w:val="auto"/>
          <w:sz w:val="22"/>
          <w:szCs w:val="22"/>
        </w:rPr>
      </w:pPr>
      <w:r w:rsidRPr="003A251B">
        <w:rPr>
          <w:sz w:val="22"/>
          <w:szCs w:val="22"/>
        </w:rPr>
        <w:lastRenderedPageBreak/>
        <w:t xml:space="preserve">Interpretację indywidualną wydaje się bez zbędnej zwłoki, jednak nie później niż w terminie 30 dni od dnia wpływu do organu lub państwowej jednostki organizacyjnej kompletnego i opłaconego wniosku o wydanie interpretacji indywidualnej. W razie niewydania interpretacji indywidualnej w terminie uznaje się, że w dniu następującym po dniu, w którym upłynął termin wydania interpretacji indywidualnej, została wydana interpretacja indywidualna stwierdzająca prawidłowość stanowiska przedsiębiorcy przedstawionego we wniosku o wydanie interpretacji indywidualnej. Przepisy działu II rozdziału 8a Kodeksu postępowania administracyjnego stosuje się. </w:t>
      </w:r>
    </w:p>
    <w:p w14:paraId="18AC3792" w14:textId="77777777" w:rsidR="00A1572E" w:rsidRPr="003A251B" w:rsidRDefault="00857141" w:rsidP="009E354F">
      <w:pPr>
        <w:pStyle w:val="Default"/>
        <w:numPr>
          <w:ilvl w:val="0"/>
          <w:numId w:val="21"/>
        </w:numPr>
        <w:spacing w:line="276" w:lineRule="auto"/>
        <w:jc w:val="both"/>
        <w:rPr>
          <w:color w:val="auto"/>
          <w:sz w:val="22"/>
          <w:szCs w:val="22"/>
        </w:rPr>
      </w:pPr>
      <w:r w:rsidRPr="003A251B">
        <w:rPr>
          <w:sz w:val="22"/>
          <w:szCs w:val="22"/>
        </w:rPr>
        <w:t>W przypadku doręczenia interpretacji indywidualnej za pomocą środków komunikacji elektronicznej interpretację indywidualną uważa się za wydaną z zachowaniem terminu, o którym mowa w ust. 12, jeżeli zawiadomienie, o którym mowa w art. 46 § 4 Kodeksu postępowania administracyjnego, zostało przesłane przed upływem tego terminu.</w:t>
      </w:r>
      <w:r w:rsidR="00A1572E" w:rsidRPr="003A251B">
        <w:rPr>
          <w:sz w:val="22"/>
          <w:szCs w:val="22"/>
        </w:rPr>
        <w:t xml:space="preserve"> </w:t>
      </w:r>
    </w:p>
    <w:p w14:paraId="49AD2E51" w14:textId="77777777" w:rsidR="00A1572E" w:rsidRPr="003A251B" w:rsidRDefault="00A1572E" w:rsidP="009E354F">
      <w:pPr>
        <w:pStyle w:val="Default"/>
        <w:numPr>
          <w:ilvl w:val="0"/>
          <w:numId w:val="21"/>
        </w:numPr>
        <w:spacing w:line="276" w:lineRule="auto"/>
        <w:jc w:val="both"/>
        <w:rPr>
          <w:color w:val="auto"/>
          <w:sz w:val="22"/>
          <w:szCs w:val="22"/>
        </w:rPr>
      </w:pPr>
      <w:r w:rsidRPr="003A251B">
        <w:rPr>
          <w:sz w:val="22"/>
          <w:szCs w:val="22"/>
        </w:rPr>
        <w:t xml:space="preserve">Właściwy do wydania interpretacji indywidualnej organ lub właściwa państwowa jednostka organizacyjna na wniosek przedsiębiorcy przekazuje mu, za pomocą środków komunikacji elektronicznej, informacje o dacie wydania interpretacji indywidualnej oraz o zawartej w niej ocenie jego stanowiska, nie później niż w dniu roboczym następującym po dniu wydania interpretacji indywidualnej. </w:t>
      </w:r>
    </w:p>
    <w:p w14:paraId="0F301635" w14:textId="77777777" w:rsidR="00A1572E" w:rsidRPr="003A251B" w:rsidRDefault="00A1572E" w:rsidP="009E354F">
      <w:pPr>
        <w:pStyle w:val="Default"/>
        <w:numPr>
          <w:ilvl w:val="0"/>
          <w:numId w:val="21"/>
        </w:numPr>
        <w:spacing w:line="276" w:lineRule="auto"/>
        <w:jc w:val="both"/>
        <w:rPr>
          <w:color w:val="auto"/>
          <w:sz w:val="22"/>
          <w:szCs w:val="22"/>
        </w:rPr>
      </w:pPr>
      <w:r w:rsidRPr="003A251B">
        <w:rPr>
          <w:sz w:val="22"/>
          <w:szCs w:val="22"/>
        </w:rPr>
        <w:t xml:space="preserve">Właściwy organ i właściwa państwowa jednostka organizacyjna niezwłocznie zamieszcza w Biuletynie Informacji Publicznej, na stronie podmiotowej urzędu obsługującego organ albo państwowej jednostki organizacyjnej, interpretacje indywidualne, po usunięciu danych identyfikujących przedsiębiorcę oraz inne podmioty wskazane w treści interpretacji indywidualnej. W przypadku uchylenia albo stwierdzenia nieważności interpretacji indywidualnej właściwy organ albo właściwa państwowa jednostka organizacyjna niezwłocznie usuwa interpretację indywidualną z Biuletynu Informacji Publicznej, z zamieszczeniem adnotacji o przyczynie usunięcia. W przypadku zmiany interpretacji indywidualnej właściwy organ albo właściwa państwowa jednostka organizacyjna niezwłocznie zamieszcza w Biuletynie Informacji Publicznej zmienioną interpretację indywidualną, z zamieszczeniem adnotacji o przyczynie zmiany. </w:t>
      </w:r>
    </w:p>
    <w:p w14:paraId="58D4938B" w14:textId="77777777" w:rsidR="00A1572E" w:rsidRPr="003A251B" w:rsidRDefault="00A1572E" w:rsidP="009E354F">
      <w:pPr>
        <w:pStyle w:val="Default"/>
        <w:numPr>
          <w:ilvl w:val="0"/>
          <w:numId w:val="21"/>
        </w:numPr>
        <w:spacing w:line="276" w:lineRule="auto"/>
        <w:jc w:val="both"/>
        <w:rPr>
          <w:color w:val="auto"/>
          <w:sz w:val="22"/>
          <w:szCs w:val="22"/>
        </w:rPr>
      </w:pPr>
      <w:r w:rsidRPr="003A251B">
        <w:rPr>
          <w:sz w:val="22"/>
          <w:szCs w:val="22"/>
        </w:rPr>
        <w:t xml:space="preserve">Do postępowań o wydanie interpretacji indywidualnej stosuje się przepisy Kodeksu postępowania administracyjnego, chyba że odrębne przepisy stanowią inaczej. 17. Zasady i tryb udzielania interpretacji przepisów prawa podatkowego reguluje ustawa z dnia 29 sierpnia 1997 r. – Ordynacja podatkowa (Dz. U. z 2020 r. poz. 1325, 1423, 2122 i 2123). </w:t>
      </w:r>
    </w:p>
    <w:p w14:paraId="223D52F3" w14:textId="77777777" w:rsidR="00A1572E" w:rsidRPr="003A251B" w:rsidRDefault="00A1572E" w:rsidP="00BF1A4A">
      <w:pPr>
        <w:pStyle w:val="Default"/>
        <w:spacing w:line="276" w:lineRule="auto"/>
        <w:jc w:val="both"/>
        <w:rPr>
          <w:color w:val="auto"/>
          <w:sz w:val="22"/>
          <w:szCs w:val="22"/>
        </w:rPr>
      </w:pPr>
    </w:p>
    <w:p w14:paraId="1F688179" w14:textId="073BBF2D" w:rsidR="00A1572E" w:rsidRPr="003A251B" w:rsidRDefault="00A1572E" w:rsidP="00BF1A4A">
      <w:pPr>
        <w:pStyle w:val="Default"/>
        <w:spacing w:line="276" w:lineRule="auto"/>
        <w:jc w:val="both"/>
        <w:rPr>
          <w:b/>
          <w:bCs/>
          <w:sz w:val="22"/>
          <w:szCs w:val="22"/>
        </w:rPr>
      </w:pPr>
      <w:r w:rsidRPr="003A251B">
        <w:rPr>
          <w:b/>
          <w:bCs/>
          <w:sz w:val="22"/>
          <w:szCs w:val="22"/>
        </w:rPr>
        <w:t xml:space="preserve">Art. 35. </w:t>
      </w:r>
    </w:p>
    <w:p w14:paraId="026D5752" w14:textId="77777777" w:rsidR="00E23B86" w:rsidRPr="003A251B" w:rsidRDefault="00A1572E" w:rsidP="009E354F">
      <w:pPr>
        <w:pStyle w:val="Default"/>
        <w:numPr>
          <w:ilvl w:val="0"/>
          <w:numId w:val="52"/>
        </w:numPr>
        <w:spacing w:line="276" w:lineRule="auto"/>
        <w:jc w:val="both"/>
        <w:rPr>
          <w:color w:val="auto"/>
          <w:sz w:val="22"/>
          <w:szCs w:val="22"/>
        </w:rPr>
      </w:pPr>
      <w:r w:rsidRPr="003A251B">
        <w:rPr>
          <w:sz w:val="22"/>
          <w:szCs w:val="22"/>
        </w:rPr>
        <w:t xml:space="preserve">Interpretacja indywidualna nie jest wiążąca dla przedsiębiorcy, z tym że przedsiębiorca nie może być obciążony sankcjami administracyjnymi, finansowymi lub karami w zakresie, w jakim zastosował się do uzyskanej interpretacji indywidualnej ani daninami w wysokości wyższej niż wynikające z uzyskanej interpretacji indywidualnej. </w:t>
      </w:r>
    </w:p>
    <w:p w14:paraId="52C94030" w14:textId="77777777" w:rsidR="00E23B86" w:rsidRPr="003A251B" w:rsidRDefault="00A1572E" w:rsidP="009E354F">
      <w:pPr>
        <w:pStyle w:val="Default"/>
        <w:numPr>
          <w:ilvl w:val="0"/>
          <w:numId w:val="52"/>
        </w:numPr>
        <w:spacing w:line="276" w:lineRule="auto"/>
        <w:jc w:val="both"/>
        <w:rPr>
          <w:color w:val="auto"/>
          <w:sz w:val="22"/>
          <w:szCs w:val="22"/>
        </w:rPr>
      </w:pPr>
      <w:r w:rsidRPr="003A251B">
        <w:rPr>
          <w:sz w:val="22"/>
          <w:szCs w:val="22"/>
        </w:rPr>
        <w:t>Interpretacja indywidualna jest wiążąca dla organów lub państwowych jednostek organizacyjnych właściwych dla przedsiębiorcy i może zostać zmieniona wyłącznie w drodze wznowienia postępowania. Nie zmienia się interpretacji, w wyniku której nastąpiły nieodwracalne skutki prawne.</w:t>
      </w:r>
    </w:p>
    <w:p w14:paraId="406F5826" w14:textId="77777777" w:rsidR="00E23B86" w:rsidRPr="003A251B" w:rsidRDefault="00A1572E" w:rsidP="009E354F">
      <w:pPr>
        <w:pStyle w:val="Default"/>
        <w:numPr>
          <w:ilvl w:val="0"/>
          <w:numId w:val="52"/>
        </w:numPr>
        <w:spacing w:line="276" w:lineRule="auto"/>
        <w:jc w:val="both"/>
        <w:rPr>
          <w:color w:val="auto"/>
          <w:sz w:val="22"/>
          <w:szCs w:val="22"/>
        </w:rPr>
      </w:pPr>
      <w:r w:rsidRPr="003A251B">
        <w:rPr>
          <w:sz w:val="22"/>
          <w:szCs w:val="22"/>
        </w:rPr>
        <w:t>Przepis ust. 1 stosuje się odpowiednio w przypadku zastosowania się przedsiębiorcy do objaśnień prawnych lub utrwalonej praktyki interpretacyjnej właściwego organu lub właściwej państwowej jednostki organizacyjnej</w:t>
      </w:r>
      <w:r w:rsidRPr="003A251B">
        <w:rPr>
          <w:sz w:val="22"/>
          <w:szCs w:val="22"/>
        </w:rPr>
        <w:t>.</w:t>
      </w:r>
    </w:p>
    <w:p w14:paraId="048CA168" w14:textId="77777777" w:rsidR="00E23B86" w:rsidRPr="003A251B" w:rsidRDefault="00A1572E" w:rsidP="009E354F">
      <w:pPr>
        <w:pStyle w:val="Default"/>
        <w:numPr>
          <w:ilvl w:val="0"/>
          <w:numId w:val="52"/>
        </w:numPr>
        <w:spacing w:line="276" w:lineRule="auto"/>
        <w:jc w:val="both"/>
        <w:rPr>
          <w:color w:val="auto"/>
          <w:sz w:val="22"/>
          <w:szCs w:val="22"/>
        </w:rPr>
      </w:pPr>
      <w:r w:rsidRPr="003A251B">
        <w:rPr>
          <w:sz w:val="22"/>
          <w:szCs w:val="22"/>
        </w:rPr>
        <w:lastRenderedPageBreak/>
        <w:t>Przez utrwaloną praktykę interpretacyjną, o której mowa w ust. 3, należy rozumieć wyjaśnienia co do zakresu i sposobu zastosowania przepisów, z których wynika obowiązek świadczenia przez przedsiębiorcę daniny publicznej lub składek na ubezpieczenia społeczne lub zdrowotne, dominujące w wydawanych w takich samych stanach faktycznych oraz takim samym stanie prawnym – w trakcie danego okresu rozliczeniowego oraz w okresie 12 miesięcy przed rozpoczęciem okresu rozliczeniowego – interpretacjach indywidualnych</w:t>
      </w:r>
      <w:r w:rsidRPr="003A251B">
        <w:rPr>
          <w:sz w:val="22"/>
          <w:szCs w:val="22"/>
        </w:rPr>
        <w:t>.</w:t>
      </w:r>
    </w:p>
    <w:p w14:paraId="7FB7568A" w14:textId="6F78B38A" w:rsidR="00A1572E" w:rsidRPr="003A251B" w:rsidRDefault="00A1572E" w:rsidP="009E354F">
      <w:pPr>
        <w:pStyle w:val="Default"/>
        <w:numPr>
          <w:ilvl w:val="0"/>
          <w:numId w:val="52"/>
        </w:numPr>
        <w:spacing w:line="276" w:lineRule="auto"/>
        <w:jc w:val="both"/>
        <w:rPr>
          <w:color w:val="auto"/>
          <w:sz w:val="22"/>
          <w:szCs w:val="22"/>
        </w:rPr>
      </w:pPr>
      <w:r w:rsidRPr="003A251B">
        <w:rPr>
          <w:sz w:val="22"/>
          <w:szCs w:val="22"/>
        </w:rPr>
        <w:t xml:space="preserve">W przypadku gdy do okresu rozliczeniowego, o którym mowa w ust. 4, oraz okresu 12 miesięcy przed rozpoczęciem tego okresu rozliczeniowego zastosowanie mają wydane w odniesieniu do takiego samego zagadnienia objaśnienia prawne, wydane w takim samym stanie prawnym przed rozpoczęciem lub w trakcie okresu rozliczeniowego, o którym mowa w ust. 4, począwszy od dnia zamieszczenia takich objaśnień prawnych zgodnie z art. 33 ust. 3, przez utrwaloną praktykę interpretacyjną, o której mowa w ust. 3, należy rozumieć wyjaśnienia co do zakresu i sposobu stosowania przepisów, z których wynika obowiązek świadczenia przez przedsiębiorcę daniny publicznej lub uiszczania składek na ubezpieczenia społeczne lub zdrowotne, wynikające z tych objaśnień prawnych. </w:t>
      </w:r>
    </w:p>
    <w:p w14:paraId="41B73BF7" w14:textId="77777777" w:rsidR="00A1572E" w:rsidRPr="003A251B" w:rsidRDefault="00A1572E" w:rsidP="00BF1A4A">
      <w:pPr>
        <w:pStyle w:val="Default"/>
        <w:spacing w:line="276" w:lineRule="auto"/>
        <w:jc w:val="both"/>
        <w:rPr>
          <w:color w:val="auto"/>
          <w:sz w:val="22"/>
          <w:szCs w:val="22"/>
        </w:rPr>
      </w:pPr>
    </w:p>
    <w:p w14:paraId="7D1444E9" w14:textId="7D607894" w:rsidR="00A1572E" w:rsidRPr="003A251B" w:rsidRDefault="00A1572E" w:rsidP="00BF1A4A">
      <w:pPr>
        <w:pStyle w:val="Default"/>
        <w:spacing w:line="276" w:lineRule="auto"/>
        <w:jc w:val="both"/>
        <w:rPr>
          <w:sz w:val="22"/>
          <w:szCs w:val="22"/>
        </w:rPr>
      </w:pPr>
      <w:r w:rsidRPr="003A251B">
        <w:rPr>
          <w:b/>
          <w:bCs/>
          <w:sz w:val="22"/>
          <w:szCs w:val="22"/>
        </w:rPr>
        <w:t>Art. 36.</w:t>
      </w:r>
      <w:r w:rsidRPr="003A251B">
        <w:rPr>
          <w:sz w:val="22"/>
          <w:szCs w:val="22"/>
        </w:rPr>
        <w:t xml:space="preserve"> Minister właściwy do spraw gospodarki prowadzi Punkt Informacji dla Przedsiębiorcy, który umożliwia w szczególności załatwianie spraw związanych z podejmowaniem, wykonywaniem i zakończeniem działalności gospodarczej oraz dostęp do informacji w tych sprawach. Szczegółowy zakres zadań oraz zasady funkcjonowania Punktu Informacji dla Przedsiębiorcy określają odrębne przepisy.</w:t>
      </w:r>
    </w:p>
    <w:p w14:paraId="78FEC285" w14:textId="77777777" w:rsidR="00A1572E" w:rsidRPr="00BF1A4A" w:rsidRDefault="00A1572E" w:rsidP="00BF1A4A">
      <w:pPr>
        <w:pStyle w:val="Default"/>
        <w:spacing w:line="276" w:lineRule="auto"/>
        <w:jc w:val="both"/>
        <w:rPr>
          <w:sz w:val="22"/>
          <w:szCs w:val="22"/>
        </w:rPr>
      </w:pPr>
    </w:p>
    <w:p w14:paraId="48494566" w14:textId="3DF83DA3" w:rsidR="00A1572E" w:rsidRPr="00BF1A4A" w:rsidRDefault="00A1572E" w:rsidP="00BF1A4A">
      <w:pPr>
        <w:pStyle w:val="Default"/>
        <w:spacing w:line="276" w:lineRule="auto"/>
        <w:jc w:val="both"/>
        <w:rPr>
          <w:sz w:val="22"/>
          <w:szCs w:val="22"/>
        </w:rPr>
      </w:pPr>
    </w:p>
    <w:p w14:paraId="41227D1E" w14:textId="1BCEF26F" w:rsidR="00A1572E" w:rsidRPr="003A251B" w:rsidRDefault="00A1572E"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Rozdział 4</w:t>
      </w:r>
    </w:p>
    <w:p w14:paraId="60144AA4" w14:textId="6D374BB6" w:rsidR="00A1572E" w:rsidRPr="003A251B" w:rsidRDefault="00A1572E"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Reglamentacja działalności gospodarczej</w:t>
      </w:r>
    </w:p>
    <w:p w14:paraId="2A9B1DB2" w14:textId="77777777" w:rsidR="00A1572E" w:rsidRPr="00BF1A4A" w:rsidRDefault="00A1572E" w:rsidP="00BF1A4A">
      <w:pPr>
        <w:pStyle w:val="Default"/>
        <w:spacing w:line="276" w:lineRule="auto"/>
        <w:jc w:val="both"/>
        <w:rPr>
          <w:sz w:val="22"/>
          <w:szCs w:val="22"/>
        </w:rPr>
      </w:pPr>
    </w:p>
    <w:p w14:paraId="2969ED92" w14:textId="77777777" w:rsidR="00A1572E" w:rsidRPr="00BF1A4A" w:rsidRDefault="00A1572E" w:rsidP="00BF1A4A">
      <w:pPr>
        <w:pStyle w:val="Default"/>
        <w:spacing w:line="276" w:lineRule="auto"/>
        <w:jc w:val="both"/>
        <w:rPr>
          <w:b/>
          <w:bCs/>
          <w:sz w:val="22"/>
          <w:szCs w:val="22"/>
        </w:rPr>
      </w:pPr>
      <w:r w:rsidRPr="00BF1A4A">
        <w:rPr>
          <w:b/>
          <w:bCs/>
          <w:sz w:val="22"/>
          <w:szCs w:val="22"/>
        </w:rPr>
        <w:t xml:space="preserve">Art. 37. </w:t>
      </w:r>
    </w:p>
    <w:p w14:paraId="7761590C" w14:textId="66FB64BA" w:rsidR="00A1572E" w:rsidRPr="00BF1A4A" w:rsidRDefault="00A1572E" w:rsidP="009E354F">
      <w:pPr>
        <w:pStyle w:val="Default"/>
        <w:numPr>
          <w:ilvl w:val="0"/>
          <w:numId w:val="22"/>
        </w:numPr>
        <w:spacing w:line="276" w:lineRule="auto"/>
        <w:jc w:val="both"/>
        <w:rPr>
          <w:color w:val="auto"/>
          <w:sz w:val="22"/>
          <w:szCs w:val="22"/>
        </w:rPr>
      </w:pPr>
      <w:r w:rsidRPr="00BF1A4A">
        <w:rPr>
          <w:sz w:val="22"/>
          <w:szCs w:val="22"/>
        </w:rPr>
        <w:t>Wykonywanie działalności gospodarczej w dziedzinach mających szczególne znaczenie ze względu na bezpieczeństwo państwa lub obywateli albo inny ważny interes publiczny wymaga uzyskania koncesji wyłącznie, gdy działalność ta nie może być wykonywana jako wolna albo po uzyskaniu wpisu do rejestru działalności regulowanej albo zezwolenia.</w:t>
      </w:r>
    </w:p>
    <w:p w14:paraId="61147C48" w14:textId="77777777" w:rsidR="00A1572E" w:rsidRPr="00BF1A4A" w:rsidRDefault="00A1572E" w:rsidP="009E354F">
      <w:pPr>
        <w:pStyle w:val="Default"/>
        <w:numPr>
          <w:ilvl w:val="0"/>
          <w:numId w:val="22"/>
        </w:numPr>
        <w:spacing w:line="276" w:lineRule="auto"/>
        <w:jc w:val="both"/>
        <w:rPr>
          <w:color w:val="auto"/>
          <w:sz w:val="22"/>
          <w:szCs w:val="22"/>
        </w:rPr>
      </w:pPr>
      <w:r w:rsidRPr="00BF1A4A">
        <w:rPr>
          <w:sz w:val="22"/>
          <w:szCs w:val="22"/>
        </w:rPr>
        <w:t xml:space="preserve">Udzielenie, odmowa udzielenia, zmiana, zawieszenie i cofnięcie koncesji albo ograniczenie jej zakresu w stosunku do wniosku o udzielenie koncesji następuje w drodze decyzji ministra właściwego ze względu na przedmiot działalności gospodarczej wymagającej uzyskania koncesji, chyba że odrębne przepisy stanowią inaczej. </w:t>
      </w:r>
    </w:p>
    <w:p w14:paraId="55BE6BB7" w14:textId="77777777" w:rsidR="00A1572E" w:rsidRPr="00BF1A4A" w:rsidRDefault="00A1572E" w:rsidP="009E354F">
      <w:pPr>
        <w:pStyle w:val="Default"/>
        <w:numPr>
          <w:ilvl w:val="0"/>
          <w:numId w:val="22"/>
        </w:numPr>
        <w:spacing w:line="276" w:lineRule="auto"/>
        <w:jc w:val="both"/>
        <w:rPr>
          <w:color w:val="auto"/>
          <w:sz w:val="22"/>
          <w:szCs w:val="22"/>
        </w:rPr>
      </w:pPr>
      <w:r w:rsidRPr="00BF1A4A">
        <w:rPr>
          <w:sz w:val="22"/>
          <w:szCs w:val="22"/>
        </w:rPr>
        <w:t xml:space="preserve">Szczegółowy zakres i warunki wykonywania działalności gospodarczej podlegającej koncesjonowaniu, w szczególności zasady oraz tryb udzielania, zmiany, zawieszenia, cofnięcia albo ograniczenia zakresu koncesji, określają odrębne przepisy. </w:t>
      </w:r>
    </w:p>
    <w:p w14:paraId="32402E33" w14:textId="77777777" w:rsidR="00A1572E" w:rsidRPr="00BF1A4A" w:rsidRDefault="00A1572E" w:rsidP="00BF1A4A">
      <w:pPr>
        <w:pStyle w:val="Default"/>
        <w:spacing w:line="276" w:lineRule="auto"/>
        <w:jc w:val="both"/>
        <w:rPr>
          <w:sz w:val="22"/>
          <w:szCs w:val="22"/>
        </w:rPr>
      </w:pPr>
    </w:p>
    <w:p w14:paraId="23C055A7" w14:textId="77777777" w:rsidR="00A1572E" w:rsidRPr="00BF1A4A" w:rsidRDefault="00A1572E" w:rsidP="00BF1A4A">
      <w:pPr>
        <w:pStyle w:val="Default"/>
        <w:spacing w:line="276" w:lineRule="auto"/>
        <w:jc w:val="both"/>
        <w:rPr>
          <w:sz w:val="22"/>
          <w:szCs w:val="22"/>
        </w:rPr>
      </w:pPr>
      <w:r w:rsidRPr="00BF1A4A">
        <w:rPr>
          <w:b/>
          <w:bCs/>
          <w:sz w:val="22"/>
          <w:szCs w:val="22"/>
        </w:rPr>
        <w:t>Art. 38.</w:t>
      </w:r>
      <w:r w:rsidRPr="00BF1A4A">
        <w:rPr>
          <w:sz w:val="22"/>
          <w:szCs w:val="22"/>
        </w:rPr>
        <w:t xml:space="preserve"> Organ koncesyjny zamieszcza w Biuletynie Informacji Publicznej, na stronie podmiotowej urzędu obsługującego organ, szczegółową informację o wszelkich warunkach uzyskania koncesji. </w:t>
      </w:r>
    </w:p>
    <w:p w14:paraId="0E06E207" w14:textId="38E6090F" w:rsidR="00A1572E" w:rsidRDefault="00A1572E" w:rsidP="00BF1A4A">
      <w:pPr>
        <w:pStyle w:val="Default"/>
        <w:spacing w:line="276" w:lineRule="auto"/>
        <w:jc w:val="both"/>
        <w:rPr>
          <w:sz w:val="22"/>
          <w:szCs w:val="22"/>
        </w:rPr>
      </w:pPr>
    </w:p>
    <w:p w14:paraId="6BF647A8" w14:textId="6227F59C" w:rsidR="00CC4D85" w:rsidRDefault="00CC4D85" w:rsidP="00BF1A4A">
      <w:pPr>
        <w:pStyle w:val="Default"/>
        <w:spacing w:line="276" w:lineRule="auto"/>
        <w:jc w:val="both"/>
        <w:rPr>
          <w:sz w:val="22"/>
          <w:szCs w:val="22"/>
        </w:rPr>
      </w:pPr>
    </w:p>
    <w:p w14:paraId="32064BFF" w14:textId="77777777" w:rsidR="00CC4D85" w:rsidRPr="00BF1A4A" w:rsidRDefault="00CC4D85" w:rsidP="00BF1A4A">
      <w:pPr>
        <w:pStyle w:val="Default"/>
        <w:spacing w:line="276" w:lineRule="auto"/>
        <w:jc w:val="both"/>
        <w:rPr>
          <w:sz w:val="22"/>
          <w:szCs w:val="22"/>
        </w:rPr>
      </w:pPr>
    </w:p>
    <w:p w14:paraId="334E9B24" w14:textId="77777777" w:rsidR="00A1572E" w:rsidRPr="00BF1A4A" w:rsidRDefault="00A1572E" w:rsidP="00BF1A4A">
      <w:pPr>
        <w:pStyle w:val="Default"/>
        <w:spacing w:line="276" w:lineRule="auto"/>
        <w:jc w:val="both"/>
        <w:rPr>
          <w:b/>
          <w:bCs/>
          <w:sz w:val="22"/>
          <w:szCs w:val="22"/>
        </w:rPr>
      </w:pPr>
      <w:r w:rsidRPr="00BF1A4A">
        <w:rPr>
          <w:b/>
          <w:bCs/>
          <w:sz w:val="22"/>
          <w:szCs w:val="22"/>
        </w:rPr>
        <w:lastRenderedPageBreak/>
        <w:t xml:space="preserve">Art. 39. </w:t>
      </w:r>
    </w:p>
    <w:p w14:paraId="4E43EA9A" w14:textId="77777777" w:rsidR="00A1572E" w:rsidRPr="00BF1A4A" w:rsidRDefault="00A1572E" w:rsidP="009E354F">
      <w:pPr>
        <w:pStyle w:val="Default"/>
        <w:numPr>
          <w:ilvl w:val="0"/>
          <w:numId w:val="23"/>
        </w:numPr>
        <w:spacing w:line="276" w:lineRule="auto"/>
        <w:jc w:val="both"/>
        <w:rPr>
          <w:color w:val="auto"/>
          <w:sz w:val="22"/>
          <w:szCs w:val="22"/>
        </w:rPr>
      </w:pPr>
      <w:r w:rsidRPr="00BF1A4A">
        <w:rPr>
          <w:sz w:val="22"/>
          <w:szCs w:val="22"/>
        </w:rPr>
        <w:t xml:space="preserve">Organ koncesyjny może odmówić udzielenia koncesji albo ograniczyć jej zakres w stosunku do wniosku o udzielenie koncesji albo odmówić zmiany koncesji: </w:t>
      </w:r>
    </w:p>
    <w:p w14:paraId="412602D6" w14:textId="77777777" w:rsidR="00A1572E" w:rsidRPr="00BF1A4A" w:rsidRDefault="00A1572E" w:rsidP="009E354F">
      <w:pPr>
        <w:pStyle w:val="Default"/>
        <w:numPr>
          <w:ilvl w:val="1"/>
          <w:numId w:val="23"/>
        </w:numPr>
        <w:spacing w:line="276" w:lineRule="auto"/>
        <w:jc w:val="both"/>
        <w:rPr>
          <w:color w:val="auto"/>
          <w:sz w:val="22"/>
          <w:szCs w:val="22"/>
        </w:rPr>
      </w:pPr>
      <w:r w:rsidRPr="00BF1A4A">
        <w:rPr>
          <w:sz w:val="22"/>
          <w:szCs w:val="22"/>
        </w:rPr>
        <w:t xml:space="preserve">w przypadku niespełnienia warunków udzielenia koncesji; </w:t>
      </w:r>
    </w:p>
    <w:p w14:paraId="6398202B" w14:textId="77777777" w:rsidR="00A1572E" w:rsidRPr="00BF1A4A" w:rsidRDefault="00A1572E" w:rsidP="009E354F">
      <w:pPr>
        <w:pStyle w:val="Default"/>
        <w:numPr>
          <w:ilvl w:val="1"/>
          <w:numId w:val="23"/>
        </w:numPr>
        <w:spacing w:line="276" w:lineRule="auto"/>
        <w:jc w:val="both"/>
        <w:rPr>
          <w:color w:val="auto"/>
          <w:sz w:val="22"/>
          <w:szCs w:val="22"/>
        </w:rPr>
      </w:pPr>
      <w:r w:rsidRPr="00BF1A4A">
        <w:rPr>
          <w:sz w:val="22"/>
          <w:szCs w:val="22"/>
        </w:rPr>
        <w:t xml:space="preserve">ze względu na zagrożenie obronności lub bezpieczeństwa państwa lub obywateli; </w:t>
      </w:r>
    </w:p>
    <w:p w14:paraId="4133CF0F" w14:textId="77777777" w:rsidR="00A1572E" w:rsidRPr="00BF1A4A" w:rsidRDefault="00A1572E" w:rsidP="009E354F">
      <w:pPr>
        <w:pStyle w:val="Default"/>
        <w:numPr>
          <w:ilvl w:val="1"/>
          <w:numId w:val="23"/>
        </w:numPr>
        <w:spacing w:line="276" w:lineRule="auto"/>
        <w:jc w:val="both"/>
        <w:rPr>
          <w:color w:val="auto"/>
          <w:sz w:val="22"/>
          <w:szCs w:val="22"/>
        </w:rPr>
      </w:pPr>
      <w:r w:rsidRPr="00BF1A4A">
        <w:rPr>
          <w:sz w:val="22"/>
          <w:szCs w:val="22"/>
        </w:rPr>
        <w:t xml:space="preserve">jeżeli w wyniku przeprowadzonej rozprawy albo przetargu udzielono koncesji innemu przedsiębiorcy lub przedsiębiorcom; </w:t>
      </w:r>
    </w:p>
    <w:p w14:paraId="19086680" w14:textId="77777777" w:rsidR="00A1572E" w:rsidRPr="00BF1A4A" w:rsidRDefault="00A1572E" w:rsidP="009E354F">
      <w:pPr>
        <w:pStyle w:val="Default"/>
        <w:numPr>
          <w:ilvl w:val="1"/>
          <w:numId w:val="23"/>
        </w:numPr>
        <w:spacing w:line="276" w:lineRule="auto"/>
        <w:jc w:val="both"/>
        <w:rPr>
          <w:color w:val="auto"/>
          <w:sz w:val="22"/>
          <w:szCs w:val="22"/>
        </w:rPr>
      </w:pPr>
      <w:r w:rsidRPr="00BF1A4A">
        <w:rPr>
          <w:sz w:val="22"/>
          <w:szCs w:val="22"/>
        </w:rPr>
        <w:t xml:space="preserve">w przypadku gdy wydano decyzję o stwierdzeniu niedopuszczalności wykonywania praw z udziałów albo akcji przedsiębiorcy, na podstawie przepisów ustawy z dnia 24 lipca 2015 r. o kontroli niektórych inwestycji (Dz. U. z 2020 r. poz. 2145), jeżeli jest to w interesie publicznym; </w:t>
      </w:r>
    </w:p>
    <w:p w14:paraId="20995CDA" w14:textId="77777777" w:rsidR="00A1572E" w:rsidRPr="00BF1A4A" w:rsidRDefault="00A1572E" w:rsidP="009E354F">
      <w:pPr>
        <w:pStyle w:val="Default"/>
        <w:numPr>
          <w:ilvl w:val="1"/>
          <w:numId w:val="23"/>
        </w:numPr>
        <w:spacing w:line="276" w:lineRule="auto"/>
        <w:jc w:val="both"/>
        <w:rPr>
          <w:color w:val="auto"/>
          <w:sz w:val="22"/>
          <w:szCs w:val="22"/>
        </w:rPr>
      </w:pPr>
      <w:r w:rsidRPr="00BF1A4A">
        <w:rPr>
          <w:sz w:val="22"/>
          <w:szCs w:val="22"/>
        </w:rPr>
        <w:t xml:space="preserve">w przypadkach określonych w odrębnych przepisach. </w:t>
      </w:r>
    </w:p>
    <w:p w14:paraId="2CF64E21" w14:textId="77777777" w:rsidR="00A1572E" w:rsidRPr="00BF1A4A" w:rsidRDefault="00A1572E" w:rsidP="009E354F">
      <w:pPr>
        <w:pStyle w:val="Default"/>
        <w:numPr>
          <w:ilvl w:val="0"/>
          <w:numId w:val="23"/>
        </w:numPr>
        <w:spacing w:line="276" w:lineRule="auto"/>
        <w:jc w:val="both"/>
        <w:rPr>
          <w:color w:val="auto"/>
          <w:sz w:val="22"/>
          <w:szCs w:val="22"/>
        </w:rPr>
      </w:pPr>
      <w:r w:rsidRPr="00BF1A4A">
        <w:rPr>
          <w:sz w:val="22"/>
          <w:szCs w:val="22"/>
        </w:rPr>
        <w:t xml:space="preserve">Organ koncesyjny może czasowo wstrzymać udzielanie koncesji, ze względu na przyczyny, o których mowa w ust. 1 pkt 2, ogłaszając o tym w Dzienniku Urzędowym Rzeczypospolitej Polskiej „Monitor Polski”. </w:t>
      </w:r>
    </w:p>
    <w:p w14:paraId="6BBBB3D0" w14:textId="77777777" w:rsidR="00A1572E" w:rsidRPr="00BF1A4A" w:rsidRDefault="00A1572E" w:rsidP="00BF1A4A">
      <w:pPr>
        <w:pStyle w:val="Default"/>
        <w:spacing w:line="276" w:lineRule="auto"/>
        <w:jc w:val="both"/>
        <w:rPr>
          <w:sz w:val="22"/>
          <w:szCs w:val="22"/>
        </w:rPr>
      </w:pPr>
    </w:p>
    <w:p w14:paraId="0D6D76B1" w14:textId="77777777" w:rsidR="00A1572E" w:rsidRPr="00BF1A4A" w:rsidRDefault="00A1572E" w:rsidP="00BF1A4A">
      <w:pPr>
        <w:pStyle w:val="Default"/>
        <w:spacing w:line="276" w:lineRule="auto"/>
        <w:jc w:val="both"/>
        <w:rPr>
          <w:b/>
          <w:bCs/>
          <w:sz w:val="22"/>
          <w:szCs w:val="22"/>
        </w:rPr>
      </w:pPr>
      <w:r w:rsidRPr="00BF1A4A">
        <w:rPr>
          <w:b/>
          <w:bCs/>
          <w:sz w:val="22"/>
          <w:szCs w:val="22"/>
        </w:rPr>
        <w:t xml:space="preserve">Art. 40. </w:t>
      </w:r>
    </w:p>
    <w:p w14:paraId="116DBD01" w14:textId="77777777" w:rsidR="00A1572E" w:rsidRPr="00BF1A4A" w:rsidRDefault="00A1572E" w:rsidP="009E354F">
      <w:pPr>
        <w:pStyle w:val="Default"/>
        <w:numPr>
          <w:ilvl w:val="0"/>
          <w:numId w:val="24"/>
        </w:numPr>
        <w:spacing w:line="276" w:lineRule="auto"/>
        <w:jc w:val="both"/>
        <w:rPr>
          <w:b/>
          <w:bCs/>
          <w:sz w:val="22"/>
          <w:szCs w:val="22"/>
        </w:rPr>
      </w:pPr>
      <w:r w:rsidRPr="00BF1A4A">
        <w:rPr>
          <w:sz w:val="22"/>
          <w:szCs w:val="22"/>
        </w:rPr>
        <w:t xml:space="preserve">Organ koncesyjny jest uprawniony do kontroli działalności gospodarczej w zakresie: </w:t>
      </w:r>
    </w:p>
    <w:p w14:paraId="1C52CB40" w14:textId="77777777" w:rsidR="00A1572E" w:rsidRPr="00BF1A4A" w:rsidRDefault="00A1572E" w:rsidP="009E354F">
      <w:pPr>
        <w:pStyle w:val="Default"/>
        <w:numPr>
          <w:ilvl w:val="1"/>
          <w:numId w:val="24"/>
        </w:numPr>
        <w:spacing w:line="276" w:lineRule="auto"/>
        <w:jc w:val="both"/>
        <w:rPr>
          <w:b/>
          <w:bCs/>
          <w:sz w:val="22"/>
          <w:szCs w:val="22"/>
        </w:rPr>
      </w:pPr>
      <w:r w:rsidRPr="00BF1A4A">
        <w:rPr>
          <w:sz w:val="22"/>
          <w:szCs w:val="22"/>
        </w:rPr>
        <w:t xml:space="preserve">zgodności wykonywanej działalności z udzieloną koncesją; </w:t>
      </w:r>
    </w:p>
    <w:p w14:paraId="691B57ED" w14:textId="77777777" w:rsidR="00A1572E" w:rsidRPr="00BF1A4A" w:rsidRDefault="00A1572E" w:rsidP="009E354F">
      <w:pPr>
        <w:pStyle w:val="Default"/>
        <w:numPr>
          <w:ilvl w:val="1"/>
          <w:numId w:val="24"/>
        </w:numPr>
        <w:spacing w:line="276" w:lineRule="auto"/>
        <w:jc w:val="both"/>
        <w:rPr>
          <w:b/>
          <w:bCs/>
          <w:sz w:val="22"/>
          <w:szCs w:val="22"/>
        </w:rPr>
      </w:pPr>
      <w:r w:rsidRPr="00BF1A4A">
        <w:rPr>
          <w:sz w:val="22"/>
          <w:szCs w:val="22"/>
        </w:rPr>
        <w:t xml:space="preserve">przestrzegania warunków wykonywania działalności gospodarczej; </w:t>
      </w:r>
    </w:p>
    <w:p w14:paraId="55542AC8" w14:textId="59090A18" w:rsidR="00A1572E" w:rsidRPr="00BF1A4A" w:rsidRDefault="00A1572E" w:rsidP="009E354F">
      <w:pPr>
        <w:pStyle w:val="Default"/>
        <w:numPr>
          <w:ilvl w:val="1"/>
          <w:numId w:val="24"/>
        </w:numPr>
        <w:spacing w:line="276" w:lineRule="auto"/>
        <w:jc w:val="both"/>
        <w:rPr>
          <w:b/>
          <w:bCs/>
          <w:sz w:val="22"/>
          <w:szCs w:val="22"/>
        </w:rPr>
      </w:pPr>
      <w:r w:rsidRPr="00BF1A4A">
        <w:rPr>
          <w:sz w:val="22"/>
          <w:szCs w:val="22"/>
        </w:rPr>
        <w:t>obronności lub bezpieczeństwa państwa, ochrony bezpieczeństwa lub dóbr osobistych obywateli.</w:t>
      </w:r>
    </w:p>
    <w:p w14:paraId="4F24CB7E" w14:textId="77777777" w:rsidR="00A1572E" w:rsidRPr="00BF1A4A" w:rsidRDefault="00A1572E" w:rsidP="009E354F">
      <w:pPr>
        <w:pStyle w:val="Default"/>
        <w:numPr>
          <w:ilvl w:val="0"/>
          <w:numId w:val="24"/>
        </w:numPr>
        <w:spacing w:line="276" w:lineRule="auto"/>
        <w:jc w:val="both"/>
        <w:rPr>
          <w:b/>
          <w:bCs/>
          <w:sz w:val="22"/>
          <w:szCs w:val="22"/>
        </w:rPr>
      </w:pPr>
      <w:r w:rsidRPr="00BF1A4A">
        <w:rPr>
          <w:sz w:val="22"/>
          <w:szCs w:val="22"/>
        </w:rPr>
        <w:t xml:space="preserve">Osoby upoważnione przez organ koncesyjny do dokonywania kontroli są uprawnione w szczególności do: </w:t>
      </w:r>
    </w:p>
    <w:p w14:paraId="0DA3F53E" w14:textId="77777777" w:rsidR="00A1572E" w:rsidRPr="00BF1A4A" w:rsidRDefault="00A1572E" w:rsidP="009E354F">
      <w:pPr>
        <w:pStyle w:val="Default"/>
        <w:numPr>
          <w:ilvl w:val="1"/>
          <w:numId w:val="24"/>
        </w:numPr>
        <w:spacing w:line="276" w:lineRule="auto"/>
        <w:jc w:val="both"/>
        <w:rPr>
          <w:b/>
          <w:bCs/>
          <w:sz w:val="22"/>
          <w:szCs w:val="22"/>
        </w:rPr>
      </w:pPr>
      <w:r w:rsidRPr="00BF1A4A">
        <w:rPr>
          <w:sz w:val="22"/>
          <w:szCs w:val="22"/>
        </w:rPr>
        <w:t>wstępu na teren nieruchomości, obiektu, lokalu lub ich części, gdzie jest wykonywana działalność gospodarcza objęta koncesją, w dniach i w godzinach, w których ta działalność jest wykonywana lub powinna być wykonywana;</w:t>
      </w:r>
    </w:p>
    <w:p w14:paraId="06E2258E" w14:textId="77777777" w:rsidR="00A1572E" w:rsidRPr="00BF1A4A" w:rsidRDefault="00A1572E" w:rsidP="009E354F">
      <w:pPr>
        <w:pStyle w:val="Default"/>
        <w:numPr>
          <w:ilvl w:val="1"/>
          <w:numId w:val="24"/>
        </w:numPr>
        <w:spacing w:line="276" w:lineRule="auto"/>
        <w:jc w:val="both"/>
        <w:rPr>
          <w:b/>
          <w:bCs/>
          <w:sz w:val="22"/>
          <w:szCs w:val="22"/>
        </w:rPr>
      </w:pPr>
      <w:r w:rsidRPr="00BF1A4A">
        <w:rPr>
          <w:sz w:val="22"/>
          <w:szCs w:val="22"/>
        </w:rPr>
        <w:t>żądania ustnych lub pisemnych wyjaśnień, okazania dokumentów lub innych nośników informacji oraz udostępnienia danych mających związek z przedmiotem kontroli</w:t>
      </w:r>
    </w:p>
    <w:p w14:paraId="77394E1F" w14:textId="77777777" w:rsidR="00A1572E" w:rsidRPr="00BF1A4A" w:rsidRDefault="00A1572E" w:rsidP="009E354F">
      <w:pPr>
        <w:pStyle w:val="Default"/>
        <w:numPr>
          <w:ilvl w:val="0"/>
          <w:numId w:val="24"/>
        </w:numPr>
        <w:spacing w:line="276" w:lineRule="auto"/>
        <w:jc w:val="both"/>
        <w:rPr>
          <w:b/>
          <w:bCs/>
          <w:sz w:val="22"/>
          <w:szCs w:val="22"/>
        </w:rPr>
      </w:pPr>
      <w:r w:rsidRPr="00BF1A4A">
        <w:rPr>
          <w:sz w:val="22"/>
          <w:szCs w:val="22"/>
        </w:rPr>
        <w:t xml:space="preserve">W przypadku stwierdzenia w trakcie kontroli uchybień organ koncesyjny może wezwać przedsiębiorcę do ich usunięcia w wyznaczonym terminie. </w:t>
      </w:r>
    </w:p>
    <w:p w14:paraId="01741C66" w14:textId="77777777" w:rsidR="00A1572E" w:rsidRPr="00BF1A4A" w:rsidRDefault="00A1572E" w:rsidP="00BF1A4A">
      <w:pPr>
        <w:pStyle w:val="Default"/>
        <w:spacing w:line="276" w:lineRule="auto"/>
        <w:jc w:val="both"/>
        <w:rPr>
          <w:b/>
          <w:bCs/>
          <w:sz w:val="22"/>
          <w:szCs w:val="22"/>
        </w:rPr>
      </w:pPr>
    </w:p>
    <w:p w14:paraId="5E6F8539" w14:textId="77777777" w:rsidR="00A1572E" w:rsidRPr="00BF1A4A" w:rsidRDefault="00A1572E" w:rsidP="00BF1A4A">
      <w:pPr>
        <w:pStyle w:val="Default"/>
        <w:spacing w:line="276" w:lineRule="auto"/>
        <w:jc w:val="both"/>
        <w:rPr>
          <w:b/>
          <w:bCs/>
          <w:sz w:val="22"/>
          <w:szCs w:val="22"/>
        </w:rPr>
      </w:pPr>
      <w:r w:rsidRPr="00BF1A4A">
        <w:rPr>
          <w:b/>
          <w:bCs/>
          <w:sz w:val="22"/>
          <w:szCs w:val="22"/>
        </w:rPr>
        <w:t xml:space="preserve">Art. 41. </w:t>
      </w:r>
    </w:p>
    <w:p w14:paraId="689CD848" w14:textId="77777777" w:rsidR="00A1572E" w:rsidRPr="00BF1A4A" w:rsidRDefault="00A1572E" w:rsidP="009E354F">
      <w:pPr>
        <w:pStyle w:val="Default"/>
        <w:numPr>
          <w:ilvl w:val="0"/>
          <w:numId w:val="25"/>
        </w:numPr>
        <w:spacing w:line="276" w:lineRule="auto"/>
        <w:jc w:val="both"/>
        <w:rPr>
          <w:b/>
          <w:bCs/>
          <w:sz w:val="22"/>
          <w:szCs w:val="22"/>
        </w:rPr>
      </w:pPr>
      <w:r w:rsidRPr="00BF1A4A">
        <w:rPr>
          <w:sz w:val="22"/>
          <w:szCs w:val="22"/>
        </w:rPr>
        <w:t xml:space="preserve">Uzyskania zezwolenia wymaga wykonywanie działalności gospodarczej w zakresie określonym w odrębnych przepisach. </w:t>
      </w:r>
    </w:p>
    <w:p w14:paraId="0EAC73E0" w14:textId="77777777" w:rsidR="00A1572E" w:rsidRPr="00BF1A4A" w:rsidRDefault="00A1572E" w:rsidP="009E354F">
      <w:pPr>
        <w:pStyle w:val="Default"/>
        <w:numPr>
          <w:ilvl w:val="0"/>
          <w:numId w:val="25"/>
        </w:numPr>
        <w:spacing w:line="276" w:lineRule="auto"/>
        <w:jc w:val="both"/>
        <w:rPr>
          <w:b/>
          <w:bCs/>
          <w:sz w:val="22"/>
          <w:szCs w:val="22"/>
        </w:rPr>
      </w:pPr>
      <w:r w:rsidRPr="00BF1A4A">
        <w:rPr>
          <w:sz w:val="22"/>
          <w:szCs w:val="22"/>
        </w:rPr>
        <w:t xml:space="preserve">Organy zezwalające oraz warunki wykonywania działalności objętej zezwoleniem, w szczególności zasady oraz tryb udzielania, odmowy udzielenia, zmiany, zawieszenia, cofnięcia albo ograniczenia zakresu zezwolenia, określają odrębne przepisy, o ile niniejsza ustawa nie stanowi inaczej. </w:t>
      </w:r>
    </w:p>
    <w:p w14:paraId="5045254B" w14:textId="77777777" w:rsidR="00A1572E" w:rsidRPr="00BF1A4A" w:rsidRDefault="00A1572E" w:rsidP="00BF1A4A">
      <w:pPr>
        <w:pStyle w:val="Default"/>
        <w:spacing w:line="276" w:lineRule="auto"/>
        <w:jc w:val="both"/>
        <w:rPr>
          <w:b/>
          <w:bCs/>
          <w:sz w:val="22"/>
          <w:szCs w:val="22"/>
        </w:rPr>
      </w:pPr>
    </w:p>
    <w:p w14:paraId="329F13A2" w14:textId="77777777" w:rsidR="00A1572E" w:rsidRPr="00BF1A4A" w:rsidRDefault="00A1572E" w:rsidP="00BF1A4A">
      <w:pPr>
        <w:pStyle w:val="Default"/>
        <w:spacing w:line="276" w:lineRule="auto"/>
        <w:jc w:val="both"/>
        <w:rPr>
          <w:sz w:val="22"/>
          <w:szCs w:val="22"/>
        </w:rPr>
      </w:pPr>
      <w:r w:rsidRPr="00BF1A4A">
        <w:rPr>
          <w:b/>
          <w:bCs/>
          <w:sz w:val="22"/>
          <w:szCs w:val="22"/>
        </w:rPr>
        <w:t>Art. 42.</w:t>
      </w:r>
      <w:r w:rsidRPr="00BF1A4A">
        <w:rPr>
          <w:sz w:val="22"/>
          <w:szCs w:val="22"/>
        </w:rPr>
        <w:t xml:space="preserve"> Organ zezwalający udziela zezwolenia na wykonywanie działalności gospodarczej przedsiębiorcy spełniającemu wymagane prawem warunki uzyskania zezwolenia. </w:t>
      </w:r>
    </w:p>
    <w:p w14:paraId="54F53E21" w14:textId="5D9C4FAE" w:rsidR="00A1572E" w:rsidRDefault="00A1572E" w:rsidP="00BF1A4A">
      <w:pPr>
        <w:pStyle w:val="Default"/>
        <w:spacing w:line="276" w:lineRule="auto"/>
        <w:jc w:val="both"/>
        <w:rPr>
          <w:sz w:val="22"/>
          <w:szCs w:val="22"/>
        </w:rPr>
      </w:pPr>
    </w:p>
    <w:p w14:paraId="50A9ACB7" w14:textId="1853C58B" w:rsidR="003A251B" w:rsidRDefault="003A251B" w:rsidP="00BF1A4A">
      <w:pPr>
        <w:pStyle w:val="Default"/>
        <w:spacing w:line="276" w:lineRule="auto"/>
        <w:jc w:val="both"/>
        <w:rPr>
          <w:sz w:val="22"/>
          <w:szCs w:val="22"/>
        </w:rPr>
      </w:pPr>
    </w:p>
    <w:p w14:paraId="60CE2FE6" w14:textId="77777777" w:rsidR="003A251B" w:rsidRPr="00BF1A4A" w:rsidRDefault="003A251B" w:rsidP="00BF1A4A">
      <w:pPr>
        <w:pStyle w:val="Default"/>
        <w:spacing w:line="276" w:lineRule="auto"/>
        <w:jc w:val="both"/>
        <w:rPr>
          <w:sz w:val="22"/>
          <w:szCs w:val="22"/>
        </w:rPr>
      </w:pPr>
    </w:p>
    <w:p w14:paraId="760D54AE" w14:textId="77777777" w:rsidR="00A1572E" w:rsidRPr="00BF1A4A" w:rsidRDefault="00A1572E" w:rsidP="00BF1A4A">
      <w:pPr>
        <w:pStyle w:val="Default"/>
        <w:spacing w:line="276" w:lineRule="auto"/>
        <w:jc w:val="both"/>
        <w:rPr>
          <w:sz w:val="22"/>
          <w:szCs w:val="22"/>
        </w:rPr>
      </w:pPr>
      <w:r w:rsidRPr="00BF1A4A">
        <w:rPr>
          <w:b/>
          <w:bCs/>
          <w:sz w:val="22"/>
          <w:szCs w:val="22"/>
        </w:rPr>
        <w:lastRenderedPageBreak/>
        <w:t>Art. 43.</w:t>
      </w:r>
      <w:r w:rsidRPr="00BF1A4A">
        <w:rPr>
          <w:sz w:val="22"/>
          <w:szCs w:val="22"/>
        </w:rPr>
        <w:t xml:space="preserve"> </w:t>
      </w:r>
    </w:p>
    <w:p w14:paraId="049C73AC" w14:textId="77777777" w:rsidR="00A1572E" w:rsidRPr="00BF1A4A" w:rsidRDefault="00A1572E" w:rsidP="009E354F">
      <w:pPr>
        <w:pStyle w:val="Default"/>
        <w:numPr>
          <w:ilvl w:val="0"/>
          <w:numId w:val="26"/>
        </w:numPr>
        <w:spacing w:line="276" w:lineRule="auto"/>
        <w:jc w:val="both"/>
        <w:rPr>
          <w:sz w:val="22"/>
          <w:szCs w:val="22"/>
        </w:rPr>
      </w:pPr>
      <w:r w:rsidRPr="00BF1A4A">
        <w:rPr>
          <w:sz w:val="22"/>
          <w:szCs w:val="22"/>
        </w:rPr>
        <w:t xml:space="preserve">Jeżeli odrębne przepisy stanowią, że dany rodzaj działalności jest działalnością regulowaną, przedsiębiorca może wykonywać tę działalność, jeśli spełnia warunki określone tymi przepisami i po uzyskaniu wpisu do właściwego rejestru działalności regulowanej. </w:t>
      </w:r>
    </w:p>
    <w:p w14:paraId="65935CDE" w14:textId="77777777" w:rsidR="00A1572E" w:rsidRPr="00BF1A4A" w:rsidRDefault="00A1572E" w:rsidP="009E354F">
      <w:pPr>
        <w:pStyle w:val="Default"/>
        <w:numPr>
          <w:ilvl w:val="0"/>
          <w:numId w:val="26"/>
        </w:numPr>
        <w:spacing w:line="276" w:lineRule="auto"/>
        <w:jc w:val="both"/>
        <w:rPr>
          <w:sz w:val="22"/>
          <w:szCs w:val="22"/>
        </w:rPr>
      </w:pPr>
      <w:r w:rsidRPr="00BF1A4A">
        <w:rPr>
          <w:sz w:val="22"/>
          <w:szCs w:val="22"/>
        </w:rPr>
        <w:t xml:space="preserve">Organ prowadzący rejestr działalności regulowanej dokonuje wpisu na wniosek przedsiębiorcy, po złożeniu przez przedsiębiorcę do organu prowadzącego rejestr działalności regulowanej oświadczenia o spełnieniu warunków wymaganych prawem do wykonywania tej działalności. Przedsiębiorca podlegający wpisowi do Centralnej Ewidencji i Informacji o Działalności Gospodarczej może złożyć wniosek wraz z oświadczeniem również w urzędzie gminy, wskazując organ prowadzący rejestr działalności regulowanej. </w:t>
      </w:r>
    </w:p>
    <w:p w14:paraId="7B749864" w14:textId="77777777" w:rsidR="00AD6B40" w:rsidRPr="00BF1A4A" w:rsidRDefault="00A1572E" w:rsidP="009E354F">
      <w:pPr>
        <w:pStyle w:val="Default"/>
        <w:numPr>
          <w:ilvl w:val="0"/>
          <w:numId w:val="26"/>
        </w:numPr>
        <w:spacing w:line="276" w:lineRule="auto"/>
        <w:jc w:val="both"/>
        <w:rPr>
          <w:sz w:val="22"/>
          <w:szCs w:val="22"/>
        </w:rPr>
      </w:pPr>
      <w:r w:rsidRPr="00BF1A4A">
        <w:rPr>
          <w:sz w:val="22"/>
          <w:szCs w:val="22"/>
        </w:rPr>
        <w:t>Organ prowadzący rejestr działalności regulowanej, w drodze decyzji, odmawia wpisu przedsiębiorcy do rejestru:</w:t>
      </w:r>
      <w:r w:rsidR="00AD6B40" w:rsidRPr="00BF1A4A">
        <w:rPr>
          <w:sz w:val="22"/>
          <w:szCs w:val="22"/>
        </w:rPr>
        <w:t xml:space="preserve"> </w:t>
      </w:r>
    </w:p>
    <w:p w14:paraId="012BD845" w14:textId="77777777" w:rsidR="00AD6B40" w:rsidRPr="00BF1A4A" w:rsidRDefault="00AD6B40" w:rsidP="009E354F">
      <w:pPr>
        <w:pStyle w:val="Default"/>
        <w:numPr>
          <w:ilvl w:val="1"/>
          <w:numId w:val="26"/>
        </w:numPr>
        <w:spacing w:line="276" w:lineRule="auto"/>
        <w:jc w:val="both"/>
        <w:rPr>
          <w:sz w:val="22"/>
          <w:szCs w:val="22"/>
        </w:rPr>
      </w:pPr>
      <w:r w:rsidRPr="00BF1A4A">
        <w:rPr>
          <w:sz w:val="22"/>
          <w:szCs w:val="22"/>
        </w:rPr>
        <w:t xml:space="preserve">jeżeli wydano prawomocne orzeczenie zakazujące przedsiębiorcy wykonywania działalności gospodarczej objętej wpisem; </w:t>
      </w:r>
    </w:p>
    <w:p w14:paraId="1E65DF39" w14:textId="77777777" w:rsidR="00AD6B40" w:rsidRPr="00BF1A4A" w:rsidRDefault="00AD6B40" w:rsidP="009E354F">
      <w:pPr>
        <w:pStyle w:val="Default"/>
        <w:numPr>
          <w:ilvl w:val="1"/>
          <w:numId w:val="26"/>
        </w:numPr>
        <w:spacing w:line="276" w:lineRule="auto"/>
        <w:jc w:val="both"/>
        <w:rPr>
          <w:sz w:val="22"/>
          <w:szCs w:val="22"/>
        </w:rPr>
      </w:pPr>
      <w:r w:rsidRPr="00BF1A4A">
        <w:rPr>
          <w:sz w:val="22"/>
          <w:szCs w:val="22"/>
        </w:rPr>
        <w:t xml:space="preserve">jeżeli przedsiębiorcę wykreślono z rejestru tej działalności regulowanej w wyniku wydania przez organ prowadzący rejestr decyzji o zakazie wykonywania przez przedsiębiorcę działalności objętej wpisem w okresie 3 lat poprzedzających złożenie wniosku; </w:t>
      </w:r>
    </w:p>
    <w:p w14:paraId="54C3FCEA" w14:textId="77777777" w:rsidR="00AD6B40" w:rsidRPr="00BF1A4A" w:rsidRDefault="00AD6B40" w:rsidP="009E354F">
      <w:pPr>
        <w:pStyle w:val="Default"/>
        <w:numPr>
          <w:ilvl w:val="1"/>
          <w:numId w:val="26"/>
        </w:numPr>
        <w:spacing w:line="276" w:lineRule="auto"/>
        <w:jc w:val="both"/>
        <w:rPr>
          <w:sz w:val="22"/>
          <w:szCs w:val="22"/>
        </w:rPr>
      </w:pPr>
      <w:r w:rsidRPr="00BF1A4A">
        <w:rPr>
          <w:sz w:val="22"/>
          <w:szCs w:val="22"/>
        </w:rPr>
        <w:t>w przypadkach określonych w odrębnych przepisach.</w:t>
      </w:r>
    </w:p>
    <w:p w14:paraId="09FF88EB" w14:textId="4B5D1999" w:rsidR="00AD6B40" w:rsidRPr="00BF1A4A" w:rsidRDefault="00AD6B40" w:rsidP="009E354F">
      <w:pPr>
        <w:pStyle w:val="Default"/>
        <w:numPr>
          <w:ilvl w:val="0"/>
          <w:numId w:val="26"/>
        </w:numPr>
        <w:spacing w:line="276" w:lineRule="auto"/>
        <w:jc w:val="both"/>
        <w:rPr>
          <w:sz w:val="22"/>
          <w:szCs w:val="22"/>
        </w:rPr>
      </w:pPr>
      <w:r w:rsidRPr="00BF1A4A">
        <w:rPr>
          <w:sz w:val="22"/>
          <w:szCs w:val="22"/>
        </w:rPr>
        <w:t xml:space="preserve">Rejestry działalności regulowanej są jawne. Dane z rejestrów dotyczące firmy przedsiębiorcy oraz jego numeru identyfikacji podatkowej (NIP) są udostępniane w sieci teleinformatycznej. Organ może udostępnić w sieci teleinformatycznej także inne dane, z uwzględnieniem przepisów o ochronie danych osobowych. </w:t>
      </w:r>
    </w:p>
    <w:p w14:paraId="624D3A7C" w14:textId="77777777" w:rsidR="00AD6B40" w:rsidRPr="00BF1A4A" w:rsidRDefault="00AD6B40" w:rsidP="009E354F">
      <w:pPr>
        <w:pStyle w:val="Default"/>
        <w:numPr>
          <w:ilvl w:val="0"/>
          <w:numId w:val="26"/>
        </w:numPr>
        <w:spacing w:line="276" w:lineRule="auto"/>
        <w:jc w:val="both"/>
        <w:rPr>
          <w:sz w:val="22"/>
          <w:szCs w:val="22"/>
        </w:rPr>
      </w:pPr>
      <w:r w:rsidRPr="00BF1A4A">
        <w:rPr>
          <w:sz w:val="22"/>
          <w:szCs w:val="22"/>
        </w:rPr>
        <w:t xml:space="preserve">Dla przedsiębiorcy wpisanego do rejestru prowadzi się akta rejestrowe, obejmujące w szczególności dokumenty stanowiące podstawę wpisu oraz decyzje dotyczące wykreślenia wpisu. </w:t>
      </w:r>
    </w:p>
    <w:p w14:paraId="135D1E3C" w14:textId="77777777" w:rsidR="00AD6B40" w:rsidRPr="00BF1A4A" w:rsidRDefault="00AD6B40" w:rsidP="009E354F">
      <w:pPr>
        <w:pStyle w:val="Default"/>
        <w:numPr>
          <w:ilvl w:val="0"/>
          <w:numId w:val="26"/>
        </w:numPr>
        <w:spacing w:line="276" w:lineRule="auto"/>
        <w:jc w:val="both"/>
        <w:rPr>
          <w:sz w:val="22"/>
          <w:szCs w:val="22"/>
        </w:rPr>
      </w:pPr>
      <w:r w:rsidRPr="00BF1A4A">
        <w:rPr>
          <w:sz w:val="22"/>
          <w:szCs w:val="22"/>
        </w:rPr>
        <w:t xml:space="preserve">Przedsiębiorca przechowuje wszystkie dokumenty niezbędne do wykazania spełniania warunków wymaganych prawem do wykonywania działalności regulowanej. </w:t>
      </w:r>
    </w:p>
    <w:p w14:paraId="679BCC7E" w14:textId="77777777" w:rsidR="00AD6B40" w:rsidRPr="00BF1A4A" w:rsidRDefault="00AD6B40" w:rsidP="009E354F">
      <w:pPr>
        <w:pStyle w:val="Default"/>
        <w:numPr>
          <w:ilvl w:val="0"/>
          <w:numId w:val="26"/>
        </w:numPr>
        <w:spacing w:line="276" w:lineRule="auto"/>
        <w:jc w:val="both"/>
        <w:rPr>
          <w:sz w:val="22"/>
          <w:szCs w:val="22"/>
        </w:rPr>
      </w:pPr>
      <w:r w:rsidRPr="00BF1A4A">
        <w:rPr>
          <w:sz w:val="22"/>
          <w:szCs w:val="22"/>
        </w:rPr>
        <w:t xml:space="preserve">Spełnianie przez przedsiębiorcę warunków wymaganych prawem do wykonywania działalności regulowanej podlega kontroli, w szczególności przez organ prowadzący rejestr tej działalności. Przepisy art. 40 stosuje się odpowiednio. </w:t>
      </w:r>
    </w:p>
    <w:p w14:paraId="436CF062" w14:textId="77777777" w:rsidR="00AD6B40" w:rsidRPr="00BF1A4A" w:rsidRDefault="00AD6B40" w:rsidP="009E354F">
      <w:pPr>
        <w:pStyle w:val="Default"/>
        <w:numPr>
          <w:ilvl w:val="0"/>
          <w:numId w:val="26"/>
        </w:numPr>
        <w:spacing w:line="276" w:lineRule="auto"/>
        <w:jc w:val="both"/>
        <w:rPr>
          <w:sz w:val="22"/>
          <w:szCs w:val="22"/>
        </w:rPr>
      </w:pPr>
      <w:r w:rsidRPr="00BF1A4A">
        <w:rPr>
          <w:sz w:val="22"/>
          <w:szCs w:val="22"/>
        </w:rPr>
        <w:t xml:space="preserve">Odrębne przepisy określają w szczególności warunki wymagane prawem do wykonywania działalności regulowanej oraz tryb uzyskiwania wpisu do rejestru działalności regulowanej i wykreślenia z tego rejestru. </w:t>
      </w:r>
    </w:p>
    <w:p w14:paraId="79ED618B" w14:textId="77777777" w:rsidR="00AD6B40" w:rsidRPr="00BF1A4A" w:rsidRDefault="00AD6B40" w:rsidP="00BF1A4A">
      <w:pPr>
        <w:pStyle w:val="Default"/>
        <w:spacing w:line="276" w:lineRule="auto"/>
        <w:jc w:val="both"/>
        <w:rPr>
          <w:sz w:val="22"/>
          <w:szCs w:val="22"/>
        </w:rPr>
      </w:pPr>
    </w:p>
    <w:p w14:paraId="583B0283" w14:textId="77777777" w:rsidR="00AD6B40" w:rsidRPr="00BF1A4A" w:rsidRDefault="00AD6B40" w:rsidP="00BF1A4A">
      <w:pPr>
        <w:pStyle w:val="Default"/>
        <w:spacing w:line="276" w:lineRule="auto"/>
        <w:jc w:val="both"/>
        <w:rPr>
          <w:b/>
          <w:bCs/>
          <w:sz w:val="22"/>
          <w:szCs w:val="22"/>
        </w:rPr>
      </w:pPr>
      <w:r w:rsidRPr="00BF1A4A">
        <w:rPr>
          <w:b/>
          <w:bCs/>
          <w:sz w:val="22"/>
          <w:szCs w:val="22"/>
        </w:rPr>
        <w:t xml:space="preserve">Art. 44. </w:t>
      </w:r>
    </w:p>
    <w:p w14:paraId="7123C477" w14:textId="77777777" w:rsidR="00AD6B40" w:rsidRPr="00BF1A4A" w:rsidRDefault="00AD6B40" w:rsidP="009E354F">
      <w:pPr>
        <w:pStyle w:val="Default"/>
        <w:numPr>
          <w:ilvl w:val="0"/>
          <w:numId w:val="27"/>
        </w:numPr>
        <w:spacing w:line="276" w:lineRule="auto"/>
        <w:jc w:val="both"/>
        <w:rPr>
          <w:sz w:val="22"/>
          <w:szCs w:val="22"/>
        </w:rPr>
      </w:pPr>
      <w:r w:rsidRPr="00BF1A4A">
        <w:rPr>
          <w:sz w:val="22"/>
          <w:szCs w:val="22"/>
        </w:rPr>
        <w:t xml:space="preserve">Koncesja, zezwolenie albo wpis do rejestru działalności regulowanej uprawniają do wykonywania działalności gospodarczej na terenie całego kraju i przez czas nieokreślony, chyba że odrębne przepisy stanowią inaczej. </w:t>
      </w:r>
    </w:p>
    <w:p w14:paraId="4AD5233E" w14:textId="0435011F" w:rsidR="00A1572E" w:rsidRPr="00BF1A4A" w:rsidRDefault="00AD6B40" w:rsidP="009E354F">
      <w:pPr>
        <w:pStyle w:val="Default"/>
        <w:numPr>
          <w:ilvl w:val="0"/>
          <w:numId w:val="27"/>
        </w:numPr>
        <w:spacing w:line="276" w:lineRule="auto"/>
        <w:jc w:val="both"/>
        <w:rPr>
          <w:sz w:val="22"/>
          <w:szCs w:val="22"/>
        </w:rPr>
      </w:pPr>
      <w:r w:rsidRPr="00BF1A4A">
        <w:rPr>
          <w:sz w:val="22"/>
          <w:szCs w:val="22"/>
        </w:rPr>
        <w:t>Jeżeli przepisy regulujące daną działalność gospodarczą stanowią, że wydawanie, odmowa wydania, zmiana zakresu i cofanie koncesji i zezwoleń, a także prowadzenie rejestrów działalności regulowanej należy do zadań organów jednostek samorządu terytorialnego, to zadania te są wykonywane jako zadania zlecone z zakresu administracji rządowej.</w:t>
      </w:r>
    </w:p>
    <w:p w14:paraId="6881D959" w14:textId="77777777" w:rsidR="00AD6B40" w:rsidRPr="00BF1A4A" w:rsidRDefault="00AD6B40" w:rsidP="009E354F">
      <w:pPr>
        <w:pStyle w:val="Default"/>
        <w:numPr>
          <w:ilvl w:val="0"/>
          <w:numId w:val="27"/>
        </w:numPr>
        <w:spacing w:line="276" w:lineRule="auto"/>
        <w:jc w:val="both"/>
        <w:rPr>
          <w:sz w:val="22"/>
          <w:szCs w:val="22"/>
        </w:rPr>
      </w:pPr>
      <w:r w:rsidRPr="00BF1A4A">
        <w:rPr>
          <w:sz w:val="22"/>
          <w:szCs w:val="22"/>
        </w:rPr>
        <w:lastRenderedPageBreak/>
        <w:t xml:space="preserve">Jeżeli z odrębnych przepisów wynika, że wykonywanie działalności gospodarczej wymaga uzyskania koncesji, zezwolenia albo wpisu do rejestru działalności regulowanej, do działalności tej przepisu art. 5 ust. 1 nie stosuje się. </w:t>
      </w:r>
    </w:p>
    <w:p w14:paraId="0078A75B" w14:textId="587C077E" w:rsidR="00AD6B40" w:rsidRPr="00BF1A4A" w:rsidRDefault="00AD6B40" w:rsidP="009E354F">
      <w:pPr>
        <w:pStyle w:val="Default"/>
        <w:numPr>
          <w:ilvl w:val="0"/>
          <w:numId w:val="27"/>
        </w:numPr>
        <w:spacing w:line="276" w:lineRule="auto"/>
        <w:jc w:val="both"/>
        <w:rPr>
          <w:sz w:val="22"/>
          <w:szCs w:val="22"/>
        </w:rPr>
      </w:pPr>
      <w:r w:rsidRPr="00BF1A4A">
        <w:rPr>
          <w:sz w:val="22"/>
          <w:szCs w:val="22"/>
        </w:rPr>
        <w:t>Punkt Informacji dla Przedsiębiorcy udostępnia listę rodzajów działalności gospodarczej wymagających uzyskania koncesji, zezwolenia albo wpisu do rejestru działalności regulowanej, wraz ze wskazaniem odpowiednich aktów prawnych.</w:t>
      </w:r>
    </w:p>
    <w:p w14:paraId="293856A6" w14:textId="7160EB07" w:rsidR="00AD6B40" w:rsidRPr="00BF1A4A" w:rsidRDefault="00AD6B40" w:rsidP="00BF1A4A">
      <w:pPr>
        <w:pStyle w:val="Default"/>
        <w:spacing w:line="276" w:lineRule="auto"/>
        <w:jc w:val="both"/>
        <w:rPr>
          <w:sz w:val="22"/>
          <w:szCs w:val="22"/>
        </w:rPr>
      </w:pPr>
    </w:p>
    <w:p w14:paraId="74844FE5" w14:textId="77777777" w:rsidR="003A251B" w:rsidRDefault="003A251B" w:rsidP="003A251B">
      <w:pPr>
        <w:jc w:val="center"/>
      </w:pPr>
    </w:p>
    <w:p w14:paraId="46F78624" w14:textId="70291E82" w:rsidR="00AD6B40" w:rsidRPr="003A251B" w:rsidRDefault="00AD6B40" w:rsidP="003A251B">
      <w:pPr>
        <w:jc w:val="center"/>
        <w:rPr>
          <w:rFonts w:ascii="Times New Roman" w:hAnsi="Times New Roman" w:cs="Times New Roman"/>
          <w:color w:val="000000"/>
        </w:rPr>
      </w:pPr>
      <w:r w:rsidRPr="003A251B">
        <w:rPr>
          <w:rFonts w:ascii="Times New Roman" w:hAnsi="Times New Roman" w:cs="Times New Roman"/>
          <w:b/>
          <w:bCs/>
          <w:color w:val="F13C20"/>
          <w:sz w:val="32"/>
          <w:szCs w:val="32"/>
        </w:rPr>
        <w:t>Rozdział 5</w:t>
      </w:r>
    </w:p>
    <w:p w14:paraId="16816297" w14:textId="4AD4B5A8" w:rsidR="00AD6B40" w:rsidRPr="003A251B" w:rsidRDefault="00AD6B40" w:rsidP="00E23B86">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Ograniczenia kontroli działalności gospodarczej</w:t>
      </w:r>
    </w:p>
    <w:p w14:paraId="0409680C" w14:textId="77777777" w:rsidR="00AD6B40" w:rsidRPr="00BF1A4A" w:rsidRDefault="00AD6B40" w:rsidP="00BF1A4A">
      <w:pPr>
        <w:pStyle w:val="Default"/>
        <w:spacing w:line="276" w:lineRule="auto"/>
        <w:jc w:val="both"/>
        <w:rPr>
          <w:sz w:val="22"/>
          <w:szCs w:val="22"/>
        </w:rPr>
      </w:pPr>
    </w:p>
    <w:p w14:paraId="7291072A" w14:textId="77777777" w:rsidR="00AD6B40" w:rsidRPr="003A251B" w:rsidRDefault="00AD6B40" w:rsidP="00BF1A4A">
      <w:pPr>
        <w:pStyle w:val="Default"/>
        <w:spacing w:line="276" w:lineRule="auto"/>
        <w:jc w:val="both"/>
        <w:rPr>
          <w:b/>
          <w:bCs/>
          <w:sz w:val="22"/>
          <w:szCs w:val="22"/>
        </w:rPr>
      </w:pPr>
      <w:r w:rsidRPr="003A251B">
        <w:rPr>
          <w:b/>
          <w:bCs/>
          <w:sz w:val="22"/>
          <w:szCs w:val="22"/>
        </w:rPr>
        <w:t xml:space="preserve">Art. 45. </w:t>
      </w:r>
    </w:p>
    <w:p w14:paraId="1E5CA0E8" w14:textId="77777777" w:rsidR="00AD6B40" w:rsidRPr="003A251B" w:rsidRDefault="00AD6B40" w:rsidP="009E354F">
      <w:pPr>
        <w:pStyle w:val="Default"/>
        <w:numPr>
          <w:ilvl w:val="0"/>
          <w:numId w:val="28"/>
        </w:numPr>
        <w:spacing w:line="276" w:lineRule="auto"/>
        <w:jc w:val="both"/>
        <w:rPr>
          <w:sz w:val="22"/>
          <w:szCs w:val="22"/>
        </w:rPr>
      </w:pPr>
      <w:r w:rsidRPr="003A251B">
        <w:rPr>
          <w:sz w:val="22"/>
          <w:szCs w:val="22"/>
        </w:rPr>
        <w:t xml:space="preserve">Kontrola działalności gospodarczej przedsiębiorców jest przeprowadzana na zasadach określonych w niniejszej ustawie, chyba że zasady i tryb kontroli wynikają z ratyfikowanych umów międzynarodowych albo bezpośrednio stosowanych przepisów prawa Unii Europejskiej. </w:t>
      </w:r>
    </w:p>
    <w:p w14:paraId="3B16EE16" w14:textId="79B89B9A" w:rsidR="00AD6B40" w:rsidRPr="003A251B" w:rsidRDefault="00AD6B40" w:rsidP="009E354F">
      <w:pPr>
        <w:pStyle w:val="Default"/>
        <w:numPr>
          <w:ilvl w:val="0"/>
          <w:numId w:val="28"/>
        </w:numPr>
        <w:spacing w:line="276" w:lineRule="auto"/>
        <w:jc w:val="both"/>
        <w:rPr>
          <w:sz w:val="22"/>
          <w:szCs w:val="22"/>
        </w:rPr>
      </w:pPr>
      <w:r w:rsidRPr="003A251B">
        <w:rPr>
          <w:sz w:val="22"/>
          <w:szCs w:val="22"/>
        </w:rPr>
        <w:t>W zakresie nieuregulowanym w niniejszym rozdziale stosuje się odrębne przepisy</w:t>
      </w:r>
      <w:r w:rsidRPr="003A251B">
        <w:rPr>
          <w:sz w:val="22"/>
          <w:szCs w:val="22"/>
        </w:rPr>
        <w:t>.</w:t>
      </w:r>
    </w:p>
    <w:p w14:paraId="54EAEA84" w14:textId="77777777" w:rsidR="00AD6B40" w:rsidRPr="003A251B" w:rsidRDefault="00AD6B40" w:rsidP="009E354F">
      <w:pPr>
        <w:pStyle w:val="Default"/>
        <w:numPr>
          <w:ilvl w:val="0"/>
          <w:numId w:val="28"/>
        </w:numPr>
        <w:spacing w:line="276" w:lineRule="auto"/>
        <w:jc w:val="both"/>
        <w:rPr>
          <w:sz w:val="22"/>
          <w:szCs w:val="22"/>
        </w:rPr>
      </w:pPr>
      <w:r w:rsidRPr="003A251B">
        <w:rPr>
          <w:sz w:val="22"/>
          <w:szCs w:val="22"/>
        </w:rPr>
        <w:t xml:space="preserve">Zakres przedmiotowy kontroli działalności gospodarczej przedsiębiorcy objętej kontrolą oraz organy upoważnione do jej przeprowadzenia określają odrębne przepisy, z uwzględnieniem przepisów art. 40 i art. 43 ust. 7. </w:t>
      </w:r>
    </w:p>
    <w:p w14:paraId="43725657" w14:textId="1F6F5A89" w:rsidR="00AD6B40" w:rsidRPr="003A251B" w:rsidRDefault="00AD6B40" w:rsidP="00BF1A4A">
      <w:pPr>
        <w:pStyle w:val="Default"/>
        <w:spacing w:line="276" w:lineRule="auto"/>
        <w:jc w:val="both"/>
        <w:rPr>
          <w:sz w:val="22"/>
          <w:szCs w:val="22"/>
        </w:rPr>
      </w:pPr>
    </w:p>
    <w:p w14:paraId="0DF1047A" w14:textId="77777777" w:rsidR="00AD6B40" w:rsidRPr="003A251B" w:rsidRDefault="00AD6B40" w:rsidP="00BF1A4A">
      <w:pPr>
        <w:pStyle w:val="Default"/>
        <w:spacing w:line="276" w:lineRule="auto"/>
        <w:jc w:val="both"/>
        <w:rPr>
          <w:sz w:val="22"/>
          <w:szCs w:val="22"/>
        </w:rPr>
      </w:pPr>
    </w:p>
    <w:p w14:paraId="53EAFF0B" w14:textId="77777777" w:rsidR="00AD6B40" w:rsidRPr="003A251B" w:rsidRDefault="00AD6B40" w:rsidP="00BF1A4A">
      <w:pPr>
        <w:pStyle w:val="Default"/>
        <w:spacing w:line="276" w:lineRule="auto"/>
        <w:jc w:val="both"/>
        <w:rPr>
          <w:sz w:val="22"/>
          <w:szCs w:val="22"/>
        </w:rPr>
      </w:pPr>
      <w:r w:rsidRPr="003A251B">
        <w:rPr>
          <w:b/>
          <w:bCs/>
          <w:sz w:val="22"/>
          <w:szCs w:val="22"/>
        </w:rPr>
        <w:t>Art. 46.</w:t>
      </w:r>
      <w:r w:rsidRPr="003A251B">
        <w:rPr>
          <w:sz w:val="22"/>
          <w:szCs w:val="22"/>
        </w:rPr>
        <w:t xml:space="preserve"> </w:t>
      </w:r>
    </w:p>
    <w:p w14:paraId="529134C3" w14:textId="27A20478" w:rsidR="00AD6B40" w:rsidRPr="003A251B" w:rsidRDefault="00AD6B40" w:rsidP="009E354F">
      <w:pPr>
        <w:pStyle w:val="Default"/>
        <w:numPr>
          <w:ilvl w:val="0"/>
          <w:numId w:val="29"/>
        </w:numPr>
        <w:spacing w:line="276" w:lineRule="auto"/>
        <w:jc w:val="both"/>
        <w:rPr>
          <w:sz w:val="22"/>
          <w:szCs w:val="22"/>
        </w:rPr>
      </w:pPr>
      <w:r w:rsidRPr="003A251B">
        <w:rPr>
          <w:sz w:val="22"/>
          <w:szCs w:val="22"/>
        </w:rPr>
        <w:t>Przedsiębiorcy, który poniósł szkodę na skutek wykonania czynności kontrolnych z naruszeniem przepisów prawa, przysługuje odszkodowanie</w:t>
      </w:r>
      <w:r w:rsidRPr="003A251B">
        <w:rPr>
          <w:sz w:val="22"/>
          <w:szCs w:val="22"/>
        </w:rPr>
        <w:t>.</w:t>
      </w:r>
    </w:p>
    <w:p w14:paraId="7D52A24E" w14:textId="77777777" w:rsidR="00AD6B40" w:rsidRPr="003A251B" w:rsidRDefault="00AD6B40" w:rsidP="009E354F">
      <w:pPr>
        <w:pStyle w:val="Default"/>
        <w:numPr>
          <w:ilvl w:val="0"/>
          <w:numId w:val="29"/>
        </w:numPr>
        <w:spacing w:line="276" w:lineRule="auto"/>
        <w:jc w:val="both"/>
        <w:rPr>
          <w:sz w:val="22"/>
          <w:szCs w:val="22"/>
        </w:rPr>
      </w:pPr>
      <w:r w:rsidRPr="003A251B">
        <w:rPr>
          <w:sz w:val="22"/>
          <w:szCs w:val="22"/>
        </w:rPr>
        <w:t xml:space="preserve">Dochodzenie roszczenia, o którym mowa w ust. 1, następuje na zasadach i w trybie określonych w odrębnych przepisach. </w:t>
      </w:r>
    </w:p>
    <w:p w14:paraId="613932F3" w14:textId="77777777" w:rsidR="00AD6B40" w:rsidRPr="003A251B" w:rsidRDefault="00AD6B40" w:rsidP="009E354F">
      <w:pPr>
        <w:pStyle w:val="Default"/>
        <w:numPr>
          <w:ilvl w:val="0"/>
          <w:numId w:val="29"/>
        </w:numPr>
        <w:spacing w:line="276" w:lineRule="auto"/>
        <w:jc w:val="both"/>
        <w:rPr>
          <w:sz w:val="22"/>
          <w:szCs w:val="22"/>
        </w:rPr>
      </w:pPr>
      <w:r w:rsidRPr="003A251B">
        <w:rPr>
          <w:sz w:val="22"/>
          <w:szCs w:val="22"/>
        </w:rPr>
        <w:t xml:space="preserve">Dowody przeprowadzone w toku kontroli przez organ kontroli z naruszeniem przepisów ustawy lub z naruszeniem innych przepisów prawa w zakresie kontroli działalności gospodarczej przedsiębiorcy, jeżeli miały istotny wpływ na wyniki kontroli, nie mogą stanowić dowodu w postępowaniu administracyjnym, podatkowym, karnym lub karnym skarbowym dotyczącym przedsiębiorcy. </w:t>
      </w:r>
    </w:p>
    <w:p w14:paraId="2BE3CF6C" w14:textId="77777777" w:rsidR="00AD6B40" w:rsidRPr="003A251B" w:rsidRDefault="00AD6B40" w:rsidP="00BF1A4A">
      <w:pPr>
        <w:pStyle w:val="Default"/>
        <w:spacing w:line="276" w:lineRule="auto"/>
        <w:jc w:val="both"/>
        <w:rPr>
          <w:sz w:val="22"/>
          <w:szCs w:val="22"/>
        </w:rPr>
      </w:pPr>
    </w:p>
    <w:p w14:paraId="5940E67B" w14:textId="77777777" w:rsidR="00AD6B40" w:rsidRPr="003A251B" w:rsidRDefault="00AD6B40" w:rsidP="00BF1A4A">
      <w:pPr>
        <w:pStyle w:val="Default"/>
        <w:spacing w:line="276" w:lineRule="auto"/>
        <w:jc w:val="both"/>
        <w:rPr>
          <w:b/>
          <w:bCs/>
          <w:sz w:val="22"/>
          <w:szCs w:val="22"/>
        </w:rPr>
      </w:pPr>
      <w:r w:rsidRPr="003A251B">
        <w:rPr>
          <w:b/>
          <w:bCs/>
          <w:sz w:val="22"/>
          <w:szCs w:val="22"/>
        </w:rPr>
        <w:t xml:space="preserve">Art. 47. </w:t>
      </w:r>
    </w:p>
    <w:p w14:paraId="06022B84" w14:textId="77777777" w:rsidR="00AD6B40" w:rsidRPr="003A251B" w:rsidRDefault="00AD6B40" w:rsidP="009E354F">
      <w:pPr>
        <w:pStyle w:val="Default"/>
        <w:numPr>
          <w:ilvl w:val="0"/>
          <w:numId w:val="30"/>
        </w:numPr>
        <w:spacing w:line="276" w:lineRule="auto"/>
        <w:jc w:val="both"/>
        <w:rPr>
          <w:sz w:val="22"/>
          <w:szCs w:val="22"/>
        </w:rPr>
      </w:pPr>
      <w:r w:rsidRPr="003A251B">
        <w:rPr>
          <w:sz w:val="22"/>
          <w:szCs w:val="22"/>
        </w:rPr>
        <w:t>Kontrole planuje się i przeprowadza po uprzednim dokonaniu analizy prawdopodobieństwa naruszenia prawa w ramach wykonywania działalności gospodarczej. Analiza obejmuje identyfikację obszarów podmiotowych i przedmiotowych, w których ryzyko naruszenia przepisów jest największe. Sposób przeprowadzenia analizy określa organ kontroli lub organ nadrzędny</w:t>
      </w:r>
    </w:p>
    <w:p w14:paraId="504608B5" w14:textId="1C4C26CB" w:rsidR="00AD6B40" w:rsidRPr="003A251B" w:rsidRDefault="00AD6B40" w:rsidP="009E354F">
      <w:pPr>
        <w:pStyle w:val="Default"/>
        <w:numPr>
          <w:ilvl w:val="0"/>
          <w:numId w:val="30"/>
        </w:numPr>
        <w:spacing w:line="276" w:lineRule="auto"/>
        <w:jc w:val="both"/>
        <w:rPr>
          <w:sz w:val="22"/>
          <w:szCs w:val="22"/>
        </w:rPr>
      </w:pPr>
      <w:r w:rsidRPr="003A251B">
        <w:rPr>
          <w:sz w:val="22"/>
          <w:szCs w:val="22"/>
        </w:rPr>
        <w:t>Przepisu ust. 1 nie stosuje się do kontroli:</w:t>
      </w:r>
    </w:p>
    <w:p w14:paraId="4C472474" w14:textId="77777777" w:rsidR="00AD6B40" w:rsidRPr="003A251B" w:rsidRDefault="00AD6B40" w:rsidP="009E354F">
      <w:pPr>
        <w:pStyle w:val="Default"/>
        <w:numPr>
          <w:ilvl w:val="1"/>
          <w:numId w:val="30"/>
        </w:numPr>
        <w:spacing w:line="276" w:lineRule="auto"/>
        <w:jc w:val="both"/>
        <w:rPr>
          <w:sz w:val="22"/>
          <w:szCs w:val="22"/>
        </w:rPr>
      </w:pPr>
      <w:r w:rsidRPr="003A251B">
        <w:rPr>
          <w:sz w:val="22"/>
          <w:szCs w:val="22"/>
        </w:rPr>
        <w:t xml:space="preserve">w przypadku gdy organ kontroli poweźmie uzasadnione podejrzenie: </w:t>
      </w:r>
    </w:p>
    <w:p w14:paraId="4E86CCF7" w14:textId="77777777" w:rsidR="00AD6B40" w:rsidRPr="003A251B" w:rsidRDefault="00AD6B40" w:rsidP="009E354F">
      <w:pPr>
        <w:pStyle w:val="Default"/>
        <w:numPr>
          <w:ilvl w:val="2"/>
          <w:numId w:val="30"/>
        </w:numPr>
        <w:spacing w:line="276" w:lineRule="auto"/>
        <w:jc w:val="both"/>
        <w:rPr>
          <w:sz w:val="22"/>
          <w:szCs w:val="22"/>
        </w:rPr>
      </w:pPr>
      <w:r w:rsidRPr="003A251B">
        <w:rPr>
          <w:sz w:val="22"/>
          <w:szCs w:val="22"/>
        </w:rPr>
        <w:t xml:space="preserve">zagrożenia życia lub zdrowia, </w:t>
      </w:r>
    </w:p>
    <w:p w14:paraId="757EA7A0" w14:textId="77777777" w:rsidR="00AD6B40" w:rsidRPr="003A251B" w:rsidRDefault="00AD6B40" w:rsidP="009E354F">
      <w:pPr>
        <w:pStyle w:val="Default"/>
        <w:numPr>
          <w:ilvl w:val="2"/>
          <w:numId w:val="30"/>
        </w:numPr>
        <w:spacing w:line="276" w:lineRule="auto"/>
        <w:jc w:val="both"/>
        <w:rPr>
          <w:sz w:val="22"/>
          <w:szCs w:val="22"/>
        </w:rPr>
      </w:pPr>
      <w:r w:rsidRPr="003A251B">
        <w:rPr>
          <w:sz w:val="22"/>
          <w:szCs w:val="22"/>
        </w:rPr>
        <w:t xml:space="preserve">popełnienia przestępstwa lub wykroczenia, </w:t>
      </w:r>
    </w:p>
    <w:p w14:paraId="1173DC66" w14:textId="3708C2E7" w:rsidR="00AD6B40" w:rsidRPr="003A251B" w:rsidRDefault="00E23B86" w:rsidP="009E354F">
      <w:pPr>
        <w:pStyle w:val="Default"/>
        <w:numPr>
          <w:ilvl w:val="2"/>
          <w:numId w:val="30"/>
        </w:numPr>
        <w:spacing w:line="276" w:lineRule="auto"/>
        <w:jc w:val="both"/>
        <w:rPr>
          <w:sz w:val="22"/>
          <w:szCs w:val="22"/>
        </w:rPr>
      </w:pPr>
      <w:r w:rsidRPr="003A251B">
        <w:rPr>
          <w:sz w:val="22"/>
          <w:szCs w:val="22"/>
        </w:rPr>
        <w:t xml:space="preserve">            </w:t>
      </w:r>
      <w:r w:rsidR="00AD6B40" w:rsidRPr="003A251B">
        <w:rPr>
          <w:sz w:val="22"/>
          <w:szCs w:val="22"/>
        </w:rPr>
        <w:t>popełnienia przestępstwa skarbowego lub wykroczenia skarbowego</w:t>
      </w:r>
    </w:p>
    <w:p w14:paraId="7EF4A59B" w14:textId="77777777" w:rsidR="00AD6B40" w:rsidRPr="003A251B" w:rsidRDefault="00AD6B40" w:rsidP="009E354F">
      <w:pPr>
        <w:pStyle w:val="Default"/>
        <w:numPr>
          <w:ilvl w:val="2"/>
          <w:numId w:val="30"/>
        </w:numPr>
        <w:spacing w:line="276" w:lineRule="auto"/>
        <w:jc w:val="both"/>
        <w:rPr>
          <w:sz w:val="22"/>
          <w:szCs w:val="22"/>
        </w:rPr>
      </w:pPr>
      <w:r w:rsidRPr="003A251B">
        <w:rPr>
          <w:sz w:val="22"/>
          <w:szCs w:val="22"/>
        </w:rPr>
        <w:lastRenderedPageBreak/>
        <w:t xml:space="preserve">innego naruszenia prawnego zakazu lub niedopełnienia prawnego obowiązku </w:t>
      </w:r>
    </w:p>
    <w:p w14:paraId="3FB207FE" w14:textId="77777777" w:rsidR="00AD6B40" w:rsidRPr="003A251B" w:rsidRDefault="00AD6B40" w:rsidP="00BF1A4A">
      <w:pPr>
        <w:pStyle w:val="Default"/>
        <w:spacing w:line="276" w:lineRule="auto"/>
        <w:ind w:left="1980"/>
        <w:jc w:val="both"/>
        <w:rPr>
          <w:sz w:val="22"/>
          <w:szCs w:val="22"/>
        </w:rPr>
      </w:pPr>
      <w:r w:rsidRPr="003A251B">
        <w:rPr>
          <w:sz w:val="22"/>
          <w:szCs w:val="22"/>
        </w:rPr>
        <w:t xml:space="preserve">– w wyniku wykonywania działalności gospodarczej objętej kontrolą; </w:t>
      </w:r>
    </w:p>
    <w:p w14:paraId="0E85F628" w14:textId="77777777" w:rsidR="00AD6B40" w:rsidRPr="003A251B" w:rsidRDefault="00AD6B40" w:rsidP="009E354F">
      <w:pPr>
        <w:pStyle w:val="Default"/>
        <w:numPr>
          <w:ilvl w:val="1"/>
          <w:numId w:val="30"/>
        </w:numPr>
        <w:spacing w:line="276" w:lineRule="auto"/>
        <w:jc w:val="both"/>
        <w:rPr>
          <w:sz w:val="22"/>
          <w:szCs w:val="22"/>
        </w:rPr>
      </w:pPr>
      <w:r w:rsidRPr="003A251B">
        <w:rPr>
          <w:sz w:val="22"/>
          <w:szCs w:val="22"/>
        </w:rPr>
        <w:t xml:space="preserve">działalności przedsiębiorców w zakresie objętym nadzorem, o którym mowa w art. 1 ust. 2 ustawy z dnia 21 lipca 2006 r. o nadzorze nad rynkiem finansowym (Dz. U. z 2020 r. poz. 2059); </w:t>
      </w:r>
    </w:p>
    <w:p w14:paraId="1A041989" w14:textId="77777777" w:rsidR="00AD6B40" w:rsidRPr="003A251B" w:rsidRDefault="00AD6B40" w:rsidP="009E354F">
      <w:pPr>
        <w:pStyle w:val="Default"/>
        <w:numPr>
          <w:ilvl w:val="1"/>
          <w:numId w:val="30"/>
        </w:numPr>
        <w:spacing w:line="276" w:lineRule="auto"/>
        <w:jc w:val="both"/>
        <w:rPr>
          <w:sz w:val="22"/>
          <w:szCs w:val="22"/>
        </w:rPr>
      </w:pPr>
      <w:r w:rsidRPr="003A251B">
        <w:rPr>
          <w:sz w:val="22"/>
          <w:szCs w:val="22"/>
        </w:rPr>
        <w:t xml:space="preserve">w przypadku gdy jest ona niezbędna do przeprowadzenia postępowania w celu sprawdzenia wykonania zaleceń pokontrolnych organu, wykonania decyzji albo postanowień nakazujących usunięcie naruszeń prawa, w związku z przeprowadzoną kontrolą, albo do sprawdzenia wykonania wezwania, o którym mowa w art. 21a ust. 1, zobowiązania, o którym mowa w art. 21a ust. 2, lub weryfikacji powiadomienia, o którym mowa w art. 21a ust. 5 lub 6. </w:t>
      </w:r>
    </w:p>
    <w:p w14:paraId="03406867" w14:textId="77777777" w:rsidR="00AD6B40" w:rsidRPr="003A251B" w:rsidRDefault="00AD6B40" w:rsidP="009E354F">
      <w:pPr>
        <w:pStyle w:val="Default"/>
        <w:numPr>
          <w:ilvl w:val="0"/>
          <w:numId w:val="30"/>
        </w:numPr>
        <w:spacing w:line="276" w:lineRule="auto"/>
        <w:jc w:val="both"/>
        <w:rPr>
          <w:sz w:val="22"/>
          <w:szCs w:val="22"/>
        </w:rPr>
      </w:pPr>
      <w:r w:rsidRPr="003A251B">
        <w:rPr>
          <w:sz w:val="22"/>
          <w:szCs w:val="22"/>
        </w:rPr>
        <w:t xml:space="preserve">Organ kontroli zamieszcza w Biuletynie Informacji Publicznej na stronie podmiotowej urzędu obsługującego organ ogólny schemat tych procedur kontroli, które wynikają z przepisów powszechnie obowiązującego prawa. </w:t>
      </w:r>
    </w:p>
    <w:p w14:paraId="539F26EF" w14:textId="77777777" w:rsidR="00AD6B40" w:rsidRPr="003A251B" w:rsidRDefault="00AD6B40" w:rsidP="00BF1A4A">
      <w:pPr>
        <w:pStyle w:val="Default"/>
        <w:spacing w:line="276" w:lineRule="auto"/>
        <w:jc w:val="both"/>
        <w:rPr>
          <w:sz w:val="22"/>
          <w:szCs w:val="22"/>
        </w:rPr>
      </w:pPr>
    </w:p>
    <w:p w14:paraId="37D62F20" w14:textId="77777777" w:rsidR="00AD6B40" w:rsidRPr="003A251B" w:rsidRDefault="00AD6B40" w:rsidP="00BF1A4A">
      <w:pPr>
        <w:pStyle w:val="Default"/>
        <w:spacing w:line="276" w:lineRule="auto"/>
        <w:jc w:val="both"/>
        <w:rPr>
          <w:b/>
          <w:bCs/>
          <w:sz w:val="22"/>
          <w:szCs w:val="22"/>
        </w:rPr>
      </w:pPr>
      <w:r w:rsidRPr="003A251B">
        <w:rPr>
          <w:b/>
          <w:bCs/>
          <w:sz w:val="22"/>
          <w:szCs w:val="22"/>
        </w:rPr>
        <w:t xml:space="preserve">Art. 48. </w:t>
      </w:r>
    </w:p>
    <w:p w14:paraId="1C8A1F18"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Organ kontroli zawiadamia przedsiębiorcę o zamiarze wszczęcia kontroli. </w:t>
      </w:r>
    </w:p>
    <w:p w14:paraId="0A43EC0D"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 </w:t>
      </w:r>
    </w:p>
    <w:p w14:paraId="3751C368"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Zawiadomienie o zamiarze wszczęcia kontroli zawiera: </w:t>
      </w:r>
    </w:p>
    <w:p w14:paraId="2B624AE1"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oznaczenie organu; </w:t>
      </w:r>
    </w:p>
    <w:p w14:paraId="56DD14C9"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datę i miejsce wystawienia; </w:t>
      </w:r>
    </w:p>
    <w:p w14:paraId="616B943D"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oznaczenie przedsiębiorcy; </w:t>
      </w:r>
    </w:p>
    <w:p w14:paraId="13D4C679"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wskazanie zakresu przedmiotowego kontroli; </w:t>
      </w:r>
    </w:p>
    <w:p w14:paraId="30790A4C" w14:textId="64CED7BD" w:rsidR="00AD6B40" w:rsidRPr="003A251B" w:rsidRDefault="00AD6B40" w:rsidP="009E354F">
      <w:pPr>
        <w:pStyle w:val="Default"/>
        <w:numPr>
          <w:ilvl w:val="1"/>
          <w:numId w:val="31"/>
        </w:numPr>
        <w:spacing w:line="276" w:lineRule="auto"/>
        <w:jc w:val="both"/>
        <w:rPr>
          <w:sz w:val="22"/>
          <w:szCs w:val="22"/>
        </w:rPr>
      </w:pPr>
      <w:r w:rsidRPr="003A251B">
        <w:rPr>
          <w:sz w:val="22"/>
          <w:szCs w:val="22"/>
        </w:rPr>
        <w:t>imię, nazwisko oraz podpis osoby upoważnionej do zawiadomienia z podaniem zajmowanego stanowiska lub funkcji.</w:t>
      </w:r>
    </w:p>
    <w:p w14:paraId="4EBA33A9"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Na wniosek przedsiębiorcy kontrola może być wszczęta przed upływem 7 dni od dnia doręczenia zawiadomienia. </w:t>
      </w:r>
    </w:p>
    <w:p w14:paraId="4A4D3DB5"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Czynności kontrolne związane z pobieraniem próbek i dokonywaniem oględzin, w tym pojazdów, lub dokonywaniem pomiarów mogą być wykonywane przed upływem terminu 7 dni, o którym mowa w ust. 2. </w:t>
      </w:r>
    </w:p>
    <w:p w14:paraId="0025DBA7"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Czynności wykonywane w trybie, o którym mowa w ust. 5, związane z pobieraniem próbek i dokonywaniem oględzin nie mogą przekraczać jednego dnia roboczego, natomiast czynności związane z dokonywaniem pomiarów nie mogą przekraczać kolejnych 24 godzin liczonych od chwili rozpoczęcia tych czynności. </w:t>
      </w:r>
    </w:p>
    <w:p w14:paraId="5FC97072"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Oględziny dokonywane w trybie, o którym mowa w ust. 5, nie mogą dotyczyć treści dokumentów. </w:t>
      </w:r>
    </w:p>
    <w:p w14:paraId="3FA9FC93"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Z czynności kontrolnych wykonywanych w trybie, o którym mowa w ust. 5, sporządza się protokół. </w:t>
      </w:r>
    </w:p>
    <w:p w14:paraId="7C7D76DD"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W przypadku podejmowania czynności kontrolnych, o których mowa w ust. 5, zawiadomienie o zamiarze wszczęcia kontroli może być doręczone przedsiębiorcy albo osobie przez niego upoważnionej, a w razie nieobecności przedsiębiorcy lub osoby przez niego upoważnionej, </w:t>
      </w:r>
      <w:r w:rsidRPr="003A251B">
        <w:rPr>
          <w:sz w:val="22"/>
          <w:szCs w:val="22"/>
        </w:rPr>
        <w:lastRenderedPageBreak/>
        <w:t xml:space="preserve">zawiadomienie może być doręczone zarządzającemu w imieniu przedsiębiorcy zakładem lub inną wyodrębnioną częścią przedsiębiorstwa lub kierownikowi wyodrębnionej komórki organizacyjnej przedsiębiorstwa. Przepisy art. 49 ust. 1 i 10 stosuje się odpowiednio. </w:t>
      </w:r>
    </w:p>
    <w:p w14:paraId="397E9568" w14:textId="77777777" w:rsidR="00AD6B40" w:rsidRPr="003A251B" w:rsidRDefault="00AD6B40" w:rsidP="009E354F">
      <w:pPr>
        <w:pStyle w:val="Default"/>
        <w:numPr>
          <w:ilvl w:val="0"/>
          <w:numId w:val="31"/>
        </w:numPr>
        <w:spacing w:line="276" w:lineRule="auto"/>
        <w:jc w:val="both"/>
        <w:rPr>
          <w:sz w:val="22"/>
          <w:szCs w:val="22"/>
        </w:rPr>
      </w:pPr>
      <w:r w:rsidRPr="003A251B">
        <w:rPr>
          <w:sz w:val="22"/>
          <w:szCs w:val="22"/>
        </w:rPr>
        <w:t xml:space="preserve">Uzasadnienie przyczyny braku zawiadomienia o zamiarze wszczęcia kontroli umieszcza się w protokole kontroli. 11. Zawiadomienia o zamiarze wszczęcia kontroli nie dokonuje się, w przypadku gdy: </w:t>
      </w:r>
    </w:p>
    <w:p w14:paraId="405F152B"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ma zostać przeprowadzona na podstawie ratyfikowanej umowy międzynarodowej albo bezpośrednio stosowanych przepisów prawa Unii Europejskiej; </w:t>
      </w:r>
    </w:p>
    <w:p w14:paraId="6E3747F2" w14:textId="1ABBEB90" w:rsidR="00AD6B40" w:rsidRPr="003A251B" w:rsidRDefault="00AD6B40" w:rsidP="009E354F">
      <w:pPr>
        <w:pStyle w:val="Default"/>
        <w:numPr>
          <w:ilvl w:val="1"/>
          <w:numId w:val="31"/>
        </w:numPr>
        <w:spacing w:line="276" w:lineRule="auto"/>
        <w:jc w:val="both"/>
        <w:rPr>
          <w:sz w:val="22"/>
          <w:szCs w:val="22"/>
        </w:rPr>
      </w:pPr>
      <w:r w:rsidRPr="003A251B">
        <w:rPr>
          <w:sz w:val="22"/>
          <w:szCs w:val="22"/>
        </w:rPr>
        <w:t>przeprowadzenie kontroli jest niezbędne dla przeciwdziałania popełnieniu przestępstwa lub wykroczenia, przeciwdziałania popełnieniu przestępstwa skarbowego lub wykroczenia skarbowego lub zabezpieczenia dowodów jego popełnienia;</w:t>
      </w:r>
    </w:p>
    <w:p w14:paraId="4B8FAA9D"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przeprowadzana na podstawie przepisów ustawy z dnia 25 sierpnia 2006 r. o systemie monitorowania i kontrolowania jakości paliw (Dz. U. z 2019 r. poz. 660 i 1527 oraz z 2020 r. poz. 284); </w:t>
      </w:r>
    </w:p>
    <w:p w14:paraId="372C65F3"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przeprowadzenie kontroli jest uzasadnione bezpośrednim zagrożeniem życia, zdrowia lub środowiska; </w:t>
      </w:r>
    </w:p>
    <w:p w14:paraId="326C2650"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prowadzona w toku postępowania prowadzonego na podstawie przepisów ustawy z dnia 16 lutego 2007 r. o ochronie konkurencji i konsumentów (Dz. U. z 2020 r. poz. 1076 i 1086); </w:t>
      </w:r>
    </w:p>
    <w:p w14:paraId="0C7BFEA7" w14:textId="77777777" w:rsidR="00AD6B40" w:rsidRPr="003A251B" w:rsidRDefault="00AD6B40" w:rsidP="009E354F">
      <w:pPr>
        <w:pStyle w:val="Default"/>
        <w:numPr>
          <w:ilvl w:val="1"/>
          <w:numId w:val="31"/>
        </w:numPr>
        <w:spacing w:line="276" w:lineRule="auto"/>
        <w:jc w:val="both"/>
        <w:rPr>
          <w:sz w:val="22"/>
          <w:szCs w:val="22"/>
        </w:rPr>
      </w:pPr>
      <w:r w:rsidRPr="003A251B">
        <w:rPr>
          <w:sz w:val="22"/>
          <w:szCs w:val="22"/>
        </w:rPr>
        <w:t xml:space="preserve">przeprowadzenie kontroli jest niezbędne dla przeciwdziałania naruszeniu zakazów, o których mowa w art. 44b ust. 1 ustawy z dnia 29 lipca 2005 r. o przeciwdziałaniu narkomanii (Dz. U. z 2020 r. poz. 2050); </w:t>
      </w:r>
    </w:p>
    <w:p w14:paraId="34059763" w14:textId="77777777"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prowadzona na podstawie art. 23b lub art. 23r ust. 1 ustawy z dnia 10 kwietnia 1997 r. – Prawo energetyczne (Dz. U. z 2020 r. poz. 833, 843, 1086, 1378 i 1565); </w:t>
      </w:r>
    </w:p>
    <w:p w14:paraId="426F954E" w14:textId="77777777"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przeprowadzana na podstawie przepisów ustawy z dnia 20 lipca 1991 r. o Inspekcji Ochrony Środowiska (Dz. U. z 2020 r. poz. 995, 1339 i 2127) w zakresie poziomów pól elektromagnetycznych emitowanych z instalacji radiokomunikacyjnej, radionawigacyjnej lub radiolokacyjnej; </w:t>
      </w:r>
    </w:p>
    <w:p w14:paraId="0E23E099" w14:textId="77777777"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przedsiębiorca nie ma adresu zamieszkania lub adresu siedziby lub doręczanie pism na podane adresy było bezskuteczne lub utrudnione; </w:t>
      </w:r>
    </w:p>
    <w:p w14:paraId="0125A58F" w14:textId="77777777"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dotyczy przypadków określonych w art. 282c ustawy z dnia 29 sierpnia 1997 r. – Ordynacja podatkowa; </w:t>
      </w:r>
    </w:p>
    <w:p w14:paraId="65759252" w14:textId="77777777"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przeprowadzana na podstawie przepisów ustawy z dnia 25 sierpnia 2006 r. o biokomponentach i biopaliwach ciekłych (Dz. U. z 2020 r. poz. 1233 i 1565); </w:t>
      </w:r>
    </w:p>
    <w:p w14:paraId="5F4DA05F" w14:textId="77777777"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przeprowadzana na podstawie przepisów ustawy z dnia 13 lutego 2020 r. o ochronie roślin przed </w:t>
      </w:r>
      <w:proofErr w:type="spellStart"/>
      <w:r w:rsidRPr="003A251B">
        <w:rPr>
          <w:sz w:val="22"/>
          <w:szCs w:val="22"/>
        </w:rPr>
        <w:t>agrofagami</w:t>
      </w:r>
      <w:proofErr w:type="spellEnd"/>
      <w:r w:rsidRPr="003A251B">
        <w:rPr>
          <w:sz w:val="22"/>
          <w:szCs w:val="22"/>
        </w:rPr>
        <w:t xml:space="preserve"> (Dz. U. poz. 424 i 695); </w:t>
      </w:r>
    </w:p>
    <w:p w14:paraId="1740F53C" w14:textId="7728478B" w:rsidR="00E13899" w:rsidRPr="003A251B" w:rsidRDefault="00AD6B40" w:rsidP="009E354F">
      <w:pPr>
        <w:pStyle w:val="Default"/>
        <w:numPr>
          <w:ilvl w:val="1"/>
          <w:numId w:val="31"/>
        </w:numPr>
        <w:spacing w:line="276" w:lineRule="auto"/>
        <w:jc w:val="both"/>
        <w:rPr>
          <w:sz w:val="22"/>
          <w:szCs w:val="22"/>
        </w:rPr>
      </w:pPr>
      <w:r w:rsidRPr="003A251B">
        <w:rPr>
          <w:sz w:val="22"/>
          <w:szCs w:val="22"/>
        </w:rPr>
        <w:t xml:space="preserve">kontrola jest przeprowadzana wyłącznie w celu sprawdzenia wykonania wezwania, o którym mowa w art. 21a ust. 1, zobowiązania, o którym mowa w art. 21a ust. 2, lub weryfikacji powiadomienia, o którym mowa w art. 21a ust. 5 lub 6. </w:t>
      </w:r>
    </w:p>
    <w:p w14:paraId="2D3C8C4D" w14:textId="77777777" w:rsidR="00E13899" w:rsidRPr="003A251B" w:rsidRDefault="00E13899" w:rsidP="00BF1A4A">
      <w:pPr>
        <w:pStyle w:val="Default"/>
        <w:spacing w:line="276" w:lineRule="auto"/>
        <w:jc w:val="both"/>
        <w:rPr>
          <w:sz w:val="22"/>
          <w:szCs w:val="22"/>
        </w:rPr>
      </w:pPr>
    </w:p>
    <w:p w14:paraId="39E86B0B" w14:textId="77777777" w:rsidR="00E13899" w:rsidRPr="003A251B" w:rsidRDefault="00AD6B40" w:rsidP="00BF1A4A">
      <w:pPr>
        <w:pStyle w:val="Default"/>
        <w:spacing w:line="276" w:lineRule="auto"/>
        <w:jc w:val="both"/>
        <w:rPr>
          <w:b/>
          <w:bCs/>
          <w:sz w:val="22"/>
          <w:szCs w:val="22"/>
        </w:rPr>
      </w:pPr>
      <w:r w:rsidRPr="003A251B">
        <w:rPr>
          <w:b/>
          <w:bCs/>
          <w:sz w:val="22"/>
          <w:szCs w:val="22"/>
        </w:rPr>
        <w:t xml:space="preserve">Art. 49. </w:t>
      </w:r>
    </w:p>
    <w:p w14:paraId="1D875F3E" w14:textId="77777777" w:rsidR="00E13899" w:rsidRPr="003A251B" w:rsidRDefault="00AD6B40" w:rsidP="009E354F">
      <w:pPr>
        <w:pStyle w:val="Default"/>
        <w:numPr>
          <w:ilvl w:val="0"/>
          <w:numId w:val="32"/>
        </w:numPr>
        <w:spacing w:line="276" w:lineRule="auto"/>
        <w:jc w:val="both"/>
        <w:rPr>
          <w:sz w:val="22"/>
          <w:szCs w:val="22"/>
        </w:rPr>
      </w:pPr>
      <w:r w:rsidRPr="003A251B">
        <w:rPr>
          <w:sz w:val="22"/>
          <w:szCs w:val="22"/>
        </w:rPr>
        <w:t>Czynności kontrolne mogą być wykonywane przez pracowników organu kontroli po okazaniu przedsiębiorcy albo osobie przez niego upoważnionej</w:t>
      </w:r>
      <w:r w:rsidR="00E13899" w:rsidRPr="003A251B">
        <w:rPr>
          <w:sz w:val="22"/>
          <w:szCs w:val="22"/>
        </w:rPr>
        <w:t xml:space="preserve"> </w:t>
      </w:r>
      <w:r w:rsidR="00E13899" w:rsidRPr="003A251B">
        <w:rPr>
          <w:sz w:val="22"/>
          <w:szCs w:val="22"/>
        </w:rPr>
        <w:t xml:space="preserve">legitymacji służbowej upoważniającej do wykonywania takich czynności oraz po doręczeniu upoważnienia do przeprowadzenia kontroli, </w:t>
      </w:r>
      <w:r w:rsidR="00E13899" w:rsidRPr="003A251B">
        <w:rPr>
          <w:sz w:val="22"/>
          <w:szCs w:val="22"/>
        </w:rPr>
        <w:lastRenderedPageBreak/>
        <w:t xml:space="preserve">chyba że odrębne przepisy przewidują możliwość podjęcia kontroli po okazaniu legitymacji. W takim przypadku upoważnienie doręcza się przedsiębiorcy albo osobie przez niego upoważnionej w terminie określonym w tych przepisach, lecz nie później niż w terminie 3 dni roboczych od dnia wszczęcia kontroli. </w:t>
      </w:r>
    </w:p>
    <w:p w14:paraId="126DA3D3"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Podjęcie czynności kontrolnych po okazaniu legitymacji służbowej, na podstawie odrębnych przepisów, może dotyczyć jedynie przypadków, gdy czynności kontrolne są niezbędne dla przeciwdziałania popełnieniu przestępstwa lub wykroczenia, przeciwdziałania popełnieniu przestępstwa skarbowego lub wykroczenia skarbowego lub zabezpieczenia dowodów jego popełnienia, a także gdy przeprowadzenie kontroli jest uzasadnione bezpośrednim zagrożeniem życia, zdrowia lub środowiska. </w:t>
      </w:r>
    </w:p>
    <w:p w14:paraId="438E9CDF"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W przypadku podjęcia czynności kontrolnych, o których mowa w ust. 2, osoba podejmująca kontrolę, po okazaniu legitymacji służbowej i przed podjęciem pierwszej czynności kontrolnej, informuje przedsiębiorcę lub osobę, wobec której podjęto czynności kontrolne, o przysługujących im prawach oraz obowiązkach w trakcie kontroli. </w:t>
      </w:r>
    </w:p>
    <w:p w14:paraId="5C69B2E3" w14:textId="01A942D5" w:rsidR="00E13899" w:rsidRPr="003A251B" w:rsidRDefault="00E13899" w:rsidP="00BF1A4A">
      <w:pPr>
        <w:pStyle w:val="Default"/>
        <w:spacing w:line="276" w:lineRule="auto"/>
        <w:ind w:left="360"/>
        <w:jc w:val="both"/>
        <w:rPr>
          <w:sz w:val="22"/>
          <w:szCs w:val="22"/>
        </w:rPr>
      </w:pPr>
      <w:r w:rsidRPr="003A251B">
        <w:rPr>
          <w:b/>
          <w:bCs/>
          <w:sz w:val="22"/>
          <w:szCs w:val="22"/>
        </w:rPr>
        <w:t xml:space="preserve">3a </w:t>
      </w:r>
      <w:r w:rsidRPr="003A251B">
        <w:rPr>
          <w:sz w:val="22"/>
          <w:szCs w:val="22"/>
        </w:rPr>
        <w:t xml:space="preserve"> </w:t>
      </w:r>
      <w:r w:rsidRPr="003A251B">
        <w:rPr>
          <w:sz w:val="22"/>
          <w:szCs w:val="22"/>
        </w:rPr>
        <w:t xml:space="preserve">Czynności kontrolne prowadzone z użyciem bezzałogowych statków powietrznych </w:t>
      </w:r>
    </w:p>
    <w:p w14:paraId="57DE2E76" w14:textId="77777777" w:rsidR="00E13899" w:rsidRPr="003A251B" w:rsidRDefault="00E13899" w:rsidP="00BF1A4A">
      <w:pPr>
        <w:pStyle w:val="Default"/>
        <w:spacing w:line="276" w:lineRule="auto"/>
        <w:ind w:left="708"/>
        <w:jc w:val="both"/>
        <w:rPr>
          <w:sz w:val="22"/>
          <w:szCs w:val="22"/>
        </w:rPr>
      </w:pPr>
      <w:r w:rsidRPr="003A251B">
        <w:rPr>
          <w:sz w:val="22"/>
          <w:szCs w:val="22"/>
        </w:rPr>
        <w:t xml:space="preserve">mogą być wykonywane przez pracowników organu kontroli posiadających stosowne uprawnienia do wykonywania takich lotów, bez okazania legitymacji służbowej i poinformowania przedsiębiorcy lub osoby, wobec której podjęto czynności kontrolne, o przysługujących im prawach oraz obowiązkach w trakcie kontroli. </w:t>
      </w:r>
    </w:p>
    <w:p w14:paraId="7CEC1C6B" w14:textId="77777777" w:rsidR="00E13899" w:rsidRPr="003A251B" w:rsidRDefault="00E13899" w:rsidP="00BF1A4A">
      <w:pPr>
        <w:pStyle w:val="Default"/>
        <w:spacing w:line="276" w:lineRule="auto"/>
        <w:ind w:left="300"/>
        <w:jc w:val="both"/>
        <w:rPr>
          <w:sz w:val="22"/>
          <w:szCs w:val="22"/>
        </w:rPr>
      </w:pPr>
      <w:r w:rsidRPr="003A251B">
        <w:rPr>
          <w:b/>
          <w:bCs/>
          <w:sz w:val="22"/>
          <w:szCs w:val="22"/>
        </w:rPr>
        <w:t>3b.</w:t>
      </w:r>
      <w:r w:rsidRPr="003A251B">
        <w:rPr>
          <w:sz w:val="22"/>
          <w:szCs w:val="22"/>
        </w:rPr>
        <w:t xml:space="preserve"> </w:t>
      </w:r>
      <w:r w:rsidRPr="003A251B">
        <w:rPr>
          <w:sz w:val="22"/>
          <w:szCs w:val="22"/>
        </w:rPr>
        <w:t xml:space="preserve">Loty, o których mowa w ust. 3a, wykonywane są w przypadku, gdy operator </w:t>
      </w:r>
    </w:p>
    <w:p w14:paraId="4B8BB0D7" w14:textId="77777777" w:rsidR="00E13899" w:rsidRPr="003A251B" w:rsidRDefault="00E13899" w:rsidP="00BF1A4A">
      <w:pPr>
        <w:pStyle w:val="Default"/>
        <w:spacing w:line="276" w:lineRule="auto"/>
        <w:ind w:left="708"/>
        <w:jc w:val="both"/>
        <w:rPr>
          <w:sz w:val="22"/>
          <w:szCs w:val="22"/>
        </w:rPr>
      </w:pPr>
      <w:r w:rsidRPr="003A251B">
        <w:rPr>
          <w:sz w:val="22"/>
          <w:szCs w:val="22"/>
        </w:rPr>
        <w:t xml:space="preserve">bezzałogowego statku powietrznego znajduje się poza terenem, do którego prowadzący działalność posiada tytuł prawny. </w:t>
      </w:r>
    </w:p>
    <w:p w14:paraId="2D620F59"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Czynności kontrolne mogą być wykonywane przez osoby niebędące pracownikami organu kontroli, jeżeli odrębne przepisy przewidują taką możliwość. </w:t>
      </w:r>
    </w:p>
    <w:p w14:paraId="3648BE18" w14:textId="25F38820" w:rsidR="00AD6B40" w:rsidRPr="003A251B" w:rsidRDefault="00E13899" w:rsidP="009E354F">
      <w:pPr>
        <w:pStyle w:val="Default"/>
        <w:numPr>
          <w:ilvl w:val="0"/>
          <w:numId w:val="32"/>
        </w:numPr>
        <w:spacing w:line="276" w:lineRule="auto"/>
        <w:jc w:val="both"/>
        <w:rPr>
          <w:sz w:val="22"/>
          <w:szCs w:val="22"/>
        </w:rPr>
      </w:pPr>
      <w:r w:rsidRPr="003A251B">
        <w:rPr>
          <w:sz w:val="22"/>
          <w:szCs w:val="22"/>
        </w:rPr>
        <w:t>Do pracowników organu kontroli oraz osób, o których mowa w ust. 4, stosuje się przepisy Kodeksu postępowania administracyjnego dotyczące wyłączenia pracownika, chyba że odrębne przepisy stanowią inaczej.</w:t>
      </w:r>
    </w:p>
    <w:p w14:paraId="105BBE35"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Zmiana osób upoważnionych do przeprowadzenia kontroli, zakresu przedmiotowego kontroli oraz miejsca wykonywania czynności kontrolnych wymaga każdorazowo wydania odrębnego upoważnienia. Zmiany te nie mogą prowadzić do wydłużenia przewidywanego wcześniej terminu zakończenia kontroli. </w:t>
      </w:r>
    </w:p>
    <w:p w14:paraId="1CCED294"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Upoważnienie, o którym mowa w ust. 1, zawiera w szczególności: </w:t>
      </w:r>
    </w:p>
    <w:p w14:paraId="786659E9"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wskazanie podstawy prawnej; </w:t>
      </w:r>
    </w:p>
    <w:p w14:paraId="04E1B081"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oznaczenie organu kontroli; </w:t>
      </w:r>
    </w:p>
    <w:p w14:paraId="69338A05"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datę i miejsce wystawienia; </w:t>
      </w:r>
    </w:p>
    <w:p w14:paraId="05A2A603"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imię i nazwisko pracownika organu kontroli uprawnionego do przeprowadzenia kontroli oraz numer jego legitymacji służbowej; </w:t>
      </w:r>
    </w:p>
    <w:p w14:paraId="248174A6"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oznaczenie przedsiębiorcy objętego kontrolą; </w:t>
      </w:r>
    </w:p>
    <w:p w14:paraId="03530C7B"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określenie zakresu przedmiotowego kontroli</w:t>
      </w:r>
    </w:p>
    <w:p w14:paraId="5C5D03D6"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wskazanie daty rozpoczęcia i przewidywanego terminu zakończenia kontroli; </w:t>
      </w:r>
    </w:p>
    <w:p w14:paraId="1B1F14C9"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imię, nazwisko oraz podpis osoby udzielającej upoważnienia z podaniem zajmowanego stanowiska lub funkcji</w:t>
      </w:r>
    </w:p>
    <w:p w14:paraId="71910412" w14:textId="77777777" w:rsidR="00E13899" w:rsidRPr="003A251B" w:rsidRDefault="00E13899" w:rsidP="009E354F">
      <w:pPr>
        <w:pStyle w:val="Default"/>
        <w:numPr>
          <w:ilvl w:val="1"/>
          <w:numId w:val="32"/>
        </w:numPr>
        <w:spacing w:line="276" w:lineRule="auto"/>
        <w:jc w:val="both"/>
        <w:rPr>
          <w:sz w:val="22"/>
          <w:szCs w:val="22"/>
        </w:rPr>
      </w:pPr>
      <w:r w:rsidRPr="003A251B">
        <w:rPr>
          <w:sz w:val="22"/>
          <w:szCs w:val="22"/>
        </w:rPr>
        <w:t xml:space="preserve">pouczenie o prawach i obowiązkach przedsiębiorcy. </w:t>
      </w:r>
    </w:p>
    <w:p w14:paraId="79D33548"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Dokument, który nie spełnia wymagań, o których mowa w ust. 7, nie stanowi podstawy do przeprowadzenia kontroli. </w:t>
      </w:r>
    </w:p>
    <w:p w14:paraId="3F17CF9B"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lastRenderedPageBreak/>
        <w:t xml:space="preserve">Zakres kontroli nie może wykraczać poza zakres wskazany w upoważnieniu. </w:t>
      </w:r>
    </w:p>
    <w:p w14:paraId="608D8FC5" w14:textId="77777777" w:rsidR="00E13899" w:rsidRPr="003A251B" w:rsidRDefault="00E13899" w:rsidP="009E354F">
      <w:pPr>
        <w:pStyle w:val="Default"/>
        <w:numPr>
          <w:ilvl w:val="0"/>
          <w:numId w:val="32"/>
        </w:numPr>
        <w:spacing w:line="276" w:lineRule="auto"/>
        <w:jc w:val="both"/>
        <w:rPr>
          <w:sz w:val="22"/>
          <w:szCs w:val="22"/>
        </w:rPr>
      </w:pPr>
      <w:r w:rsidRPr="003A251B">
        <w:rPr>
          <w:sz w:val="22"/>
          <w:szCs w:val="22"/>
        </w:rPr>
        <w:t xml:space="preserve">W przypadku nieobecności przedsiębiorcy lub osoby przez niego upoważnionej czynności kontrolne mogą być wszczęte po okazaniu legitymacji służbowej pracownikowi przedsiębiorcy lub osobie zatrudnionej u przedsiębiorcy w ramach innego stosunku prawnego, którzy mogą być uznani za osobę, o której mowa w art. 97 ustawy z dnia 23 kwietnia 1964 r. – Kodeks cywilny (Dz. U. z 2020 r. poz. 1740), lub w obecności przywołanego świadka, którym powinien być funkcjonariusz publiczny, niebędący jednak pracownikiem organu przeprowadzającego kontrolę. </w:t>
      </w:r>
    </w:p>
    <w:p w14:paraId="467FA57A" w14:textId="77777777" w:rsidR="00E13899" w:rsidRPr="003A251B" w:rsidRDefault="00E13899" w:rsidP="00BF1A4A">
      <w:pPr>
        <w:pStyle w:val="Default"/>
        <w:spacing w:line="276" w:lineRule="auto"/>
        <w:jc w:val="both"/>
        <w:rPr>
          <w:sz w:val="22"/>
          <w:szCs w:val="22"/>
        </w:rPr>
      </w:pPr>
    </w:p>
    <w:p w14:paraId="0CE71E20" w14:textId="77777777" w:rsidR="00E13899" w:rsidRPr="003A251B" w:rsidRDefault="00E13899" w:rsidP="00BF1A4A">
      <w:pPr>
        <w:pStyle w:val="Default"/>
        <w:spacing w:line="276" w:lineRule="auto"/>
        <w:jc w:val="both"/>
        <w:rPr>
          <w:b/>
          <w:bCs/>
          <w:sz w:val="22"/>
          <w:szCs w:val="22"/>
        </w:rPr>
      </w:pPr>
      <w:r w:rsidRPr="003A251B">
        <w:rPr>
          <w:b/>
          <w:bCs/>
          <w:sz w:val="22"/>
          <w:szCs w:val="22"/>
        </w:rPr>
        <w:t xml:space="preserve">Art. 50. </w:t>
      </w:r>
    </w:p>
    <w:p w14:paraId="048B98CC" w14:textId="77777777" w:rsidR="00E13899" w:rsidRPr="003A251B" w:rsidRDefault="00E13899" w:rsidP="009E354F">
      <w:pPr>
        <w:pStyle w:val="Default"/>
        <w:numPr>
          <w:ilvl w:val="0"/>
          <w:numId w:val="33"/>
        </w:numPr>
        <w:spacing w:line="276" w:lineRule="auto"/>
        <w:jc w:val="both"/>
        <w:rPr>
          <w:sz w:val="22"/>
          <w:szCs w:val="22"/>
        </w:rPr>
      </w:pPr>
      <w:r w:rsidRPr="003A251B">
        <w:rPr>
          <w:sz w:val="22"/>
          <w:szCs w:val="22"/>
        </w:rPr>
        <w:t>Czynności kontrolne wykonuje się w obecności przedsiębiorcy lub osoby przez niego upoważnionej</w:t>
      </w:r>
    </w:p>
    <w:p w14:paraId="03182CB6" w14:textId="77777777" w:rsidR="00E13899" w:rsidRPr="003A251B" w:rsidRDefault="00E13899" w:rsidP="009E354F">
      <w:pPr>
        <w:pStyle w:val="Default"/>
        <w:numPr>
          <w:ilvl w:val="0"/>
          <w:numId w:val="33"/>
        </w:numPr>
        <w:spacing w:line="276" w:lineRule="auto"/>
        <w:jc w:val="both"/>
        <w:rPr>
          <w:sz w:val="22"/>
          <w:szCs w:val="22"/>
        </w:rPr>
      </w:pPr>
      <w:r w:rsidRPr="003A251B">
        <w:rPr>
          <w:sz w:val="22"/>
          <w:szCs w:val="22"/>
        </w:rPr>
        <w:t xml:space="preserve">Przepisu ust. 1 nie stosuje się, w przypadkach gdy: </w:t>
      </w:r>
    </w:p>
    <w:p w14:paraId="0AB9EF59" w14:textId="06350232" w:rsidR="00E13899" w:rsidRPr="003A251B" w:rsidRDefault="00E13899" w:rsidP="009E354F">
      <w:pPr>
        <w:pStyle w:val="Default"/>
        <w:numPr>
          <w:ilvl w:val="1"/>
          <w:numId w:val="33"/>
        </w:numPr>
        <w:spacing w:line="276" w:lineRule="auto"/>
        <w:jc w:val="both"/>
        <w:rPr>
          <w:sz w:val="22"/>
          <w:szCs w:val="22"/>
        </w:rPr>
      </w:pPr>
      <w:r w:rsidRPr="003A251B">
        <w:rPr>
          <w:sz w:val="22"/>
          <w:szCs w:val="22"/>
        </w:rPr>
        <w:t>ratyfikowane umowy międzynarodowe albo bezpośrednio stosowane przepisy prawa Unii Europejskiej stanowią inaczej;</w:t>
      </w:r>
    </w:p>
    <w:p w14:paraId="222FC513" w14:textId="77777777" w:rsidR="00E13899" w:rsidRPr="003A251B" w:rsidRDefault="00E13899" w:rsidP="009E354F">
      <w:pPr>
        <w:pStyle w:val="Default"/>
        <w:numPr>
          <w:ilvl w:val="1"/>
          <w:numId w:val="33"/>
        </w:numPr>
        <w:spacing w:line="276" w:lineRule="auto"/>
        <w:jc w:val="both"/>
        <w:rPr>
          <w:sz w:val="22"/>
          <w:szCs w:val="22"/>
        </w:rPr>
      </w:pPr>
      <w:r w:rsidRPr="003A251B">
        <w:rPr>
          <w:sz w:val="22"/>
          <w:szCs w:val="22"/>
        </w:rPr>
        <w:t xml:space="preserve">przeprowadzenie kontroli jest niezbędne dla przeciwdziałania popełnieniu przestępstwa lub wykroczenia, przeciwdziałania popełnieniu przestępstwa skarbowego lub wykroczenia skarbowego lub zabezpieczenia dowodów jego popełnienia; </w:t>
      </w:r>
    </w:p>
    <w:p w14:paraId="16A3E992" w14:textId="77777777" w:rsidR="00E13899" w:rsidRPr="003A251B" w:rsidRDefault="00E13899" w:rsidP="009E354F">
      <w:pPr>
        <w:pStyle w:val="Default"/>
        <w:numPr>
          <w:ilvl w:val="1"/>
          <w:numId w:val="33"/>
        </w:numPr>
        <w:spacing w:line="276" w:lineRule="auto"/>
        <w:jc w:val="both"/>
        <w:rPr>
          <w:sz w:val="22"/>
          <w:szCs w:val="22"/>
        </w:rPr>
      </w:pPr>
      <w:r w:rsidRPr="003A251B">
        <w:rPr>
          <w:sz w:val="22"/>
          <w:szCs w:val="22"/>
        </w:rPr>
        <w:t xml:space="preserve">kontrola jest prowadzona w toku postępowania prowadzonego na podstawie przepisów ustawy z dnia 16 lutego 2007 r. o ochronie konkurencji i konsumentów; </w:t>
      </w:r>
    </w:p>
    <w:p w14:paraId="1AA535A3" w14:textId="77777777" w:rsidR="00E13899" w:rsidRPr="003A251B" w:rsidRDefault="00E13899" w:rsidP="009E354F">
      <w:pPr>
        <w:pStyle w:val="Default"/>
        <w:numPr>
          <w:ilvl w:val="1"/>
          <w:numId w:val="33"/>
        </w:numPr>
        <w:spacing w:line="276" w:lineRule="auto"/>
        <w:jc w:val="both"/>
        <w:rPr>
          <w:sz w:val="22"/>
          <w:szCs w:val="22"/>
        </w:rPr>
      </w:pPr>
      <w:r w:rsidRPr="003A251B">
        <w:rPr>
          <w:sz w:val="22"/>
          <w:szCs w:val="22"/>
        </w:rPr>
        <w:t xml:space="preserve">przeprowadzenie kontroli jest uzasadnione bezpośrednim zagrożeniem życia, zdrowia lub środowiska. </w:t>
      </w:r>
    </w:p>
    <w:p w14:paraId="760098CF" w14:textId="77777777" w:rsidR="00E13899" w:rsidRPr="003A251B" w:rsidRDefault="00E13899" w:rsidP="009E354F">
      <w:pPr>
        <w:pStyle w:val="Default"/>
        <w:numPr>
          <w:ilvl w:val="0"/>
          <w:numId w:val="33"/>
        </w:numPr>
        <w:spacing w:line="276" w:lineRule="auto"/>
        <w:jc w:val="both"/>
        <w:rPr>
          <w:sz w:val="22"/>
          <w:szCs w:val="22"/>
        </w:rPr>
      </w:pPr>
      <w:r w:rsidRPr="003A251B">
        <w:rPr>
          <w:sz w:val="22"/>
          <w:szCs w:val="22"/>
        </w:rPr>
        <w:t xml:space="preserve">Przedsiębiorca wskazuje na piśmie osobę upoważnioną, o której mowa w ust. 1, w szczególności w czasie swojej nieobecności. </w:t>
      </w:r>
    </w:p>
    <w:p w14:paraId="1D68631F" w14:textId="77777777" w:rsidR="00E13899" w:rsidRPr="003A251B" w:rsidRDefault="00E13899" w:rsidP="009E354F">
      <w:pPr>
        <w:pStyle w:val="Default"/>
        <w:numPr>
          <w:ilvl w:val="0"/>
          <w:numId w:val="33"/>
        </w:numPr>
        <w:spacing w:line="276" w:lineRule="auto"/>
        <w:jc w:val="both"/>
        <w:rPr>
          <w:sz w:val="22"/>
          <w:szCs w:val="22"/>
        </w:rPr>
      </w:pPr>
      <w:r w:rsidRPr="003A251B">
        <w:rPr>
          <w:sz w:val="22"/>
          <w:szCs w:val="22"/>
        </w:rPr>
        <w:t xml:space="preserve">Do czasu trwania kontroli, o którym mowa w art. 55 ust. 1, nie wlicza się czasu nieobecności przedsiębiorcy lub osoby przez niego upoważnionej, jeżeli stanowi to przeszkodę w wykonaniu czynności kontrolnych. </w:t>
      </w:r>
    </w:p>
    <w:p w14:paraId="0B9B0B6C" w14:textId="77777777" w:rsidR="00E13899" w:rsidRPr="003A251B" w:rsidRDefault="00E13899" w:rsidP="009E354F">
      <w:pPr>
        <w:pStyle w:val="Default"/>
        <w:numPr>
          <w:ilvl w:val="0"/>
          <w:numId w:val="33"/>
        </w:numPr>
        <w:spacing w:line="276" w:lineRule="auto"/>
        <w:jc w:val="both"/>
        <w:rPr>
          <w:sz w:val="22"/>
          <w:szCs w:val="22"/>
        </w:rPr>
      </w:pPr>
      <w:r w:rsidRPr="003A251B">
        <w:rPr>
          <w:sz w:val="22"/>
          <w:szCs w:val="22"/>
        </w:rPr>
        <w:t xml:space="preserve">W przypadku nieobecności przedsiębiorcy lub osoby przez niego upoważnionej albo niewykonania przez przedsiębiorcę obowiązku, o którym mowa w ust. 3, czynności kontrolne mogą być wykonywane w obecności innego pracownika przedsiębiorcy lub osoby zatrudnionej u przedsiębiorcy w ramach innego stosunku prawnego, którzy mogą być uznani za osobę, o której mowa w art. 97 ustawy z dnia 23 kwietnia 1964 r. – Kodeks cywilny, lub w obecności przywołanego świadka, którym powinien być funkcjonariusz publiczny, niebędący jednak pracownikiem organu przeprowadzającego kontrolę. </w:t>
      </w:r>
    </w:p>
    <w:p w14:paraId="059A057A" w14:textId="77777777" w:rsidR="00E13899" w:rsidRPr="003A251B" w:rsidRDefault="00E13899" w:rsidP="00BF1A4A">
      <w:pPr>
        <w:pStyle w:val="Default"/>
        <w:spacing w:line="276" w:lineRule="auto"/>
        <w:jc w:val="both"/>
        <w:rPr>
          <w:sz w:val="22"/>
          <w:szCs w:val="22"/>
        </w:rPr>
      </w:pPr>
    </w:p>
    <w:p w14:paraId="646A69FF" w14:textId="77777777" w:rsidR="00E13899" w:rsidRPr="003A251B" w:rsidRDefault="00E13899" w:rsidP="00BF1A4A">
      <w:pPr>
        <w:pStyle w:val="Default"/>
        <w:spacing w:line="276" w:lineRule="auto"/>
        <w:jc w:val="both"/>
        <w:rPr>
          <w:b/>
          <w:bCs/>
          <w:sz w:val="22"/>
          <w:szCs w:val="22"/>
        </w:rPr>
      </w:pPr>
      <w:r w:rsidRPr="003A251B">
        <w:rPr>
          <w:b/>
          <w:bCs/>
          <w:sz w:val="22"/>
          <w:szCs w:val="22"/>
        </w:rPr>
        <w:t xml:space="preserve">Art. 51. </w:t>
      </w:r>
    </w:p>
    <w:p w14:paraId="769D2F38" w14:textId="77777777" w:rsidR="00E13899" w:rsidRPr="003A251B" w:rsidRDefault="00E13899" w:rsidP="009E354F">
      <w:pPr>
        <w:pStyle w:val="Default"/>
        <w:numPr>
          <w:ilvl w:val="0"/>
          <w:numId w:val="34"/>
        </w:numPr>
        <w:spacing w:line="276" w:lineRule="auto"/>
        <w:jc w:val="both"/>
        <w:rPr>
          <w:sz w:val="22"/>
          <w:szCs w:val="22"/>
        </w:rPr>
      </w:pPr>
      <w:r w:rsidRPr="003A251B">
        <w:rPr>
          <w:sz w:val="22"/>
          <w:szCs w:val="22"/>
        </w:rPr>
        <w:t xml:space="preserve">Kontrolę przeprowadza się w siedzibie przedsiębiorcy lub w miejscu wykonywania działalności gospodarczej oraz w godzinach pracy lub w czasie faktycznego wykonywania działalności gospodarczej przez przedsiębiorcę. </w:t>
      </w:r>
    </w:p>
    <w:p w14:paraId="3F676DD9" w14:textId="77777777" w:rsidR="00E13899" w:rsidRPr="003A251B" w:rsidRDefault="00E13899" w:rsidP="009E354F">
      <w:pPr>
        <w:pStyle w:val="Default"/>
        <w:numPr>
          <w:ilvl w:val="0"/>
          <w:numId w:val="34"/>
        </w:numPr>
        <w:spacing w:line="276" w:lineRule="auto"/>
        <w:jc w:val="both"/>
        <w:rPr>
          <w:sz w:val="22"/>
          <w:szCs w:val="22"/>
        </w:rPr>
      </w:pPr>
      <w:r w:rsidRPr="003A251B">
        <w:rPr>
          <w:sz w:val="22"/>
          <w:szCs w:val="22"/>
        </w:rPr>
        <w:t xml:space="preserve">Za zgodą lub na wniosek przedsiębiorcy kontrolę przeprowadza się w miejscu przechowywania dokumentacji, w tym ksiąg podatkowych, innym niż siedziba lub miejsce wykonywania działalności gospodarczej, jeżeli może to usprawnić prowadzenie kontroli. </w:t>
      </w:r>
    </w:p>
    <w:p w14:paraId="3AA1FDC6" w14:textId="501BF69E" w:rsidR="00E13899" w:rsidRPr="003A251B" w:rsidRDefault="00E13899" w:rsidP="009E354F">
      <w:pPr>
        <w:pStyle w:val="Default"/>
        <w:numPr>
          <w:ilvl w:val="0"/>
          <w:numId w:val="34"/>
        </w:numPr>
        <w:spacing w:line="276" w:lineRule="auto"/>
        <w:jc w:val="both"/>
        <w:rPr>
          <w:sz w:val="22"/>
          <w:szCs w:val="22"/>
        </w:rPr>
      </w:pPr>
      <w:r w:rsidRPr="003A251B">
        <w:rPr>
          <w:sz w:val="22"/>
          <w:szCs w:val="22"/>
        </w:rPr>
        <w:t>Za zgodą przedsiębiorcy kontrola lub poszczególne czynności kontrolne mogą być przeprowadzane również w siedzibie organu kontroli, jeżeli może to usprawnić prowadzenie kontroli.</w:t>
      </w:r>
    </w:p>
    <w:p w14:paraId="32D66B03" w14:textId="77777777" w:rsidR="00C54959" w:rsidRPr="003A251B" w:rsidRDefault="00C54959" w:rsidP="00BF1A4A">
      <w:pPr>
        <w:pStyle w:val="Default"/>
        <w:spacing w:line="276" w:lineRule="auto"/>
        <w:ind w:left="360"/>
        <w:jc w:val="both"/>
        <w:rPr>
          <w:sz w:val="22"/>
          <w:szCs w:val="22"/>
        </w:rPr>
      </w:pPr>
      <w:r w:rsidRPr="003A251B">
        <w:rPr>
          <w:b/>
          <w:bCs/>
          <w:sz w:val="22"/>
          <w:szCs w:val="22"/>
        </w:rPr>
        <w:lastRenderedPageBreak/>
        <w:t xml:space="preserve">3a </w:t>
      </w:r>
      <w:r w:rsidRPr="003A251B">
        <w:rPr>
          <w:sz w:val="22"/>
          <w:szCs w:val="22"/>
        </w:rPr>
        <w:t xml:space="preserve">Za zgodą przedsiębiorcy kontrola lub poszczególne czynności kontrolne mogą być </w:t>
      </w:r>
    </w:p>
    <w:p w14:paraId="4ED7D489" w14:textId="77777777" w:rsidR="00C54959" w:rsidRPr="003A251B" w:rsidRDefault="00C54959" w:rsidP="00BF1A4A">
      <w:pPr>
        <w:pStyle w:val="Default"/>
        <w:spacing w:line="276" w:lineRule="auto"/>
        <w:ind w:left="708"/>
        <w:jc w:val="both"/>
        <w:rPr>
          <w:sz w:val="22"/>
          <w:szCs w:val="22"/>
        </w:rPr>
      </w:pPr>
      <w:r w:rsidRPr="003A251B">
        <w:rPr>
          <w:sz w:val="22"/>
          <w:szCs w:val="22"/>
        </w:rPr>
        <w:t xml:space="preserve">przeprowadzone w sposób zdalny za pośrednictwem operatora pocztowego w rozumieniu ustawy z dnia 23 listopada 2012 r. – Prawo pocztowe (Dz. U. z 2020 r. poz. 1041) lub za pomocą środków komunikacji elektronicznej w rozumieniu art. 2 pkt 5 ustawy z dnia 18 lipca 2002 r. o świadczeniu usług drogą elektroniczną (Dz. U. z 2020 r. poz. 344), jeżeli może to usprawnić prowadzenie kontroli lub przemawia za tym charakter prowadzonej przez przedsiębiorcę działalności gospodarczej. </w:t>
      </w:r>
    </w:p>
    <w:p w14:paraId="055B2D5F" w14:textId="77777777" w:rsidR="00C54959" w:rsidRPr="003A251B" w:rsidRDefault="00C54959" w:rsidP="009E354F">
      <w:pPr>
        <w:pStyle w:val="Default"/>
        <w:numPr>
          <w:ilvl w:val="0"/>
          <w:numId w:val="34"/>
        </w:numPr>
        <w:spacing w:line="276" w:lineRule="auto"/>
        <w:jc w:val="both"/>
        <w:rPr>
          <w:sz w:val="22"/>
          <w:szCs w:val="22"/>
        </w:rPr>
      </w:pPr>
      <w:r w:rsidRPr="003A251B">
        <w:rPr>
          <w:sz w:val="22"/>
          <w:szCs w:val="22"/>
        </w:rPr>
        <w:t xml:space="preserve">Dokumenty oraz informacje zebrane w toku czynności wykonywanych przez organ kontroli z naruszeniem przepisów ust. 2 i 3a nie stanowią dowodu w postępowaniu kontrolnym. </w:t>
      </w:r>
    </w:p>
    <w:p w14:paraId="09287BE6" w14:textId="77777777" w:rsidR="00C54959" w:rsidRPr="003A251B" w:rsidRDefault="00C54959" w:rsidP="00BF1A4A">
      <w:pPr>
        <w:pStyle w:val="Default"/>
        <w:spacing w:line="276" w:lineRule="auto"/>
        <w:jc w:val="both"/>
        <w:rPr>
          <w:sz w:val="22"/>
          <w:szCs w:val="22"/>
        </w:rPr>
      </w:pPr>
    </w:p>
    <w:p w14:paraId="55386A6C" w14:textId="77777777" w:rsidR="00C54959" w:rsidRPr="003A251B" w:rsidRDefault="00C54959" w:rsidP="00BF1A4A">
      <w:pPr>
        <w:pStyle w:val="Default"/>
        <w:spacing w:line="276" w:lineRule="auto"/>
        <w:jc w:val="both"/>
        <w:rPr>
          <w:sz w:val="22"/>
          <w:szCs w:val="22"/>
        </w:rPr>
      </w:pPr>
      <w:r w:rsidRPr="003A251B">
        <w:rPr>
          <w:b/>
          <w:bCs/>
          <w:sz w:val="22"/>
          <w:szCs w:val="22"/>
        </w:rPr>
        <w:t>Art. 52.</w:t>
      </w:r>
      <w:r w:rsidRPr="003A251B">
        <w:rPr>
          <w:sz w:val="22"/>
          <w:szCs w:val="22"/>
        </w:rPr>
        <w:t xml:space="preserve"> Czynności kontrolne wykonuje się w sposób sprawny i możliwie niezakłócający funkcjonowania przedsiębiorcy. W przypadku gdy przedsiębiorca wskaże na piśmie, że wykonywane czynności zakłócają w sposób istotny działalność gospodarczą przedsiębiorcy, konieczność podjęcia takich czynności uzasadnia się w protokole kontroli. </w:t>
      </w:r>
    </w:p>
    <w:p w14:paraId="68DE30D0" w14:textId="77777777" w:rsidR="00C54959" w:rsidRPr="003A251B" w:rsidRDefault="00C54959" w:rsidP="00BF1A4A">
      <w:pPr>
        <w:pStyle w:val="Default"/>
        <w:spacing w:line="276" w:lineRule="auto"/>
        <w:jc w:val="both"/>
        <w:rPr>
          <w:sz w:val="22"/>
          <w:szCs w:val="22"/>
        </w:rPr>
      </w:pPr>
    </w:p>
    <w:p w14:paraId="3886FF5C" w14:textId="77777777" w:rsidR="00C54959" w:rsidRPr="003A251B" w:rsidRDefault="00C54959" w:rsidP="00BF1A4A">
      <w:pPr>
        <w:pStyle w:val="Default"/>
        <w:spacing w:line="276" w:lineRule="auto"/>
        <w:jc w:val="both"/>
        <w:rPr>
          <w:sz w:val="22"/>
          <w:szCs w:val="22"/>
        </w:rPr>
      </w:pPr>
      <w:r w:rsidRPr="003A251B">
        <w:rPr>
          <w:b/>
          <w:bCs/>
          <w:sz w:val="22"/>
          <w:szCs w:val="22"/>
        </w:rPr>
        <w:t>Art. 53.</w:t>
      </w:r>
      <w:r w:rsidRPr="003A251B">
        <w:rPr>
          <w:sz w:val="22"/>
          <w:szCs w:val="22"/>
        </w:rPr>
        <w:t xml:space="preserve"> Ustalenia kontroli zamieszcza się w protokole kontroli. </w:t>
      </w:r>
    </w:p>
    <w:p w14:paraId="32ADA73E" w14:textId="77777777" w:rsidR="00C54959" w:rsidRPr="003A251B" w:rsidRDefault="00C54959" w:rsidP="00BF1A4A">
      <w:pPr>
        <w:pStyle w:val="Default"/>
        <w:spacing w:line="276" w:lineRule="auto"/>
        <w:jc w:val="both"/>
        <w:rPr>
          <w:sz w:val="22"/>
          <w:szCs w:val="22"/>
        </w:rPr>
      </w:pPr>
    </w:p>
    <w:p w14:paraId="4EE82515" w14:textId="77777777" w:rsidR="00C54959" w:rsidRPr="003A251B" w:rsidRDefault="00C54959" w:rsidP="00BF1A4A">
      <w:pPr>
        <w:pStyle w:val="Default"/>
        <w:spacing w:line="276" w:lineRule="auto"/>
        <w:jc w:val="both"/>
        <w:rPr>
          <w:b/>
          <w:bCs/>
          <w:sz w:val="22"/>
          <w:szCs w:val="22"/>
        </w:rPr>
      </w:pPr>
      <w:r w:rsidRPr="003A251B">
        <w:rPr>
          <w:b/>
          <w:bCs/>
          <w:sz w:val="22"/>
          <w:szCs w:val="22"/>
        </w:rPr>
        <w:t xml:space="preserve">Art. 54. </w:t>
      </w:r>
    </w:p>
    <w:p w14:paraId="1D924A6B" w14:textId="77777777" w:rsidR="00C54959" w:rsidRPr="003A251B" w:rsidRDefault="00C54959" w:rsidP="009E354F">
      <w:pPr>
        <w:pStyle w:val="Default"/>
        <w:numPr>
          <w:ilvl w:val="0"/>
          <w:numId w:val="35"/>
        </w:numPr>
        <w:spacing w:line="276" w:lineRule="auto"/>
        <w:jc w:val="both"/>
        <w:rPr>
          <w:sz w:val="22"/>
          <w:szCs w:val="22"/>
        </w:rPr>
      </w:pPr>
      <w:r w:rsidRPr="003A251B">
        <w:rPr>
          <w:sz w:val="22"/>
          <w:szCs w:val="22"/>
        </w:rPr>
        <w:t xml:space="preserve">Nie można równocześnie podejmować i prowadzić więcej niż jednej kontroli działalności przedsiębiorcy, z wyłączeniem przypadków, gdy: </w:t>
      </w:r>
    </w:p>
    <w:p w14:paraId="70F1E461"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ratyfikowane umowy międzynarodowe albo bezpośrednio stosowane przepisy prawa Unii Europejskiej stanowią inaczej; </w:t>
      </w:r>
    </w:p>
    <w:p w14:paraId="5BDA6797"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przeprowadzenie kontroli jest niezbędne dla przeciwdziałania popełnieniu przestępstwa lub wykroczenia, przeciwdziałania popełnieniu przestępstwa skarbowego lub wykroczenia skarbowego lub zabezpieczenia dowodów jego popełnienia</w:t>
      </w:r>
      <w:r w:rsidRPr="003A251B">
        <w:rPr>
          <w:sz w:val="22"/>
          <w:szCs w:val="22"/>
        </w:rPr>
        <w:t>;</w:t>
      </w:r>
    </w:p>
    <w:p w14:paraId="1D862A55"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przedsiębiorca wyraził zgodę na równoczesne podjęcie i prowadzenie więcej niż jednej kontroli; </w:t>
      </w:r>
    </w:p>
    <w:p w14:paraId="4AA3C79C"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przeprowadzenie kontroli jest uzasadnione bezpośrednim zagrożeniem życia, zdrowia lub środowiska; </w:t>
      </w:r>
    </w:p>
    <w:p w14:paraId="2DD7DD12" w14:textId="082D903B" w:rsidR="00C54959" w:rsidRPr="003A251B" w:rsidRDefault="00C54959" w:rsidP="009E354F">
      <w:pPr>
        <w:pStyle w:val="Default"/>
        <w:numPr>
          <w:ilvl w:val="1"/>
          <w:numId w:val="35"/>
        </w:numPr>
        <w:spacing w:line="276" w:lineRule="auto"/>
        <w:jc w:val="both"/>
        <w:rPr>
          <w:sz w:val="22"/>
          <w:szCs w:val="22"/>
        </w:rPr>
      </w:pPr>
      <w:r w:rsidRPr="003A251B">
        <w:rPr>
          <w:sz w:val="22"/>
          <w:szCs w:val="22"/>
        </w:rPr>
        <w:t>kontrola jest prowadzona w toku postępowania prowadzonego na podstawie przepisów ustawy z dnia 16 lutego 2007 r. o ochronie konkurencji i konsumentów;</w:t>
      </w:r>
    </w:p>
    <w:p w14:paraId="496E6C8D"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kontrola jest prowadzona na podstawie art. 23b lub art. 23r ust. 1 ustawy z dnia 10 kwietnia 1997 r. – Prawo energetyczne; </w:t>
      </w:r>
    </w:p>
    <w:p w14:paraId="7291173C"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kontrola dotyczy zasadności dokonania zwrotu podatku od towarów i usług przed dokonaniem tego zwrotu; </w:t>
      </w:r>
    </w:p>
    <w:p w14:paraId="795F2851"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przeprowadzenie kontroli jest realizacją obowiązków wynikających z przepisów prawa Unii Europejskiej o ochronie konkurencji lub przepisów prawa Unii Europejskiej w zakresie ochrony interesów finansowych Unii Europejskiej</w:t>
      </w:r>
      <w:r w:rsidRPr="003A251B">
        <w:rPr>
          <w:sz w:val="22"/>
          <w:szCs w:val="22"/>
        </w:rPr>
        <w:t>;</w:t>
      </w:r>
    </w:p>
    <w:p w14:paraId="03678D3E"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kontrola dotyczy zasadności dokonania zwrotu podatku od towarów i usług na podstawie przepisów o zwrocie osobom fizycznym niektórych wydatków związanych z budownictwem mieszkaniowym; </w:t>
      </w:r>
    </w:p>
    <w:p w14:paraId="3013B164"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kontrola dotyczy zasadności dokonania zwrotu podatku od towarów i usług na podstawie przepisów o zwrocie osobom fizycznym niektórych wydatków poniesionych w związku z budową pierwszego własnego mieszkania; </w:t>
      </w:r>
    </w:p>
    <w:p w14:paraId="0C4D972C"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lastRenderedPageBreak/>
        <w:t xml:space="preserve">prowadzona kontrola jest kontrolą amerykańskich rachunków raportowanych uregulowaną w ustawie z dnia 9 października 2015 r. o wykonywaniu Umowy między Rządem Rzeczypospolitej Polskiej a Rządem Stanów Zjednoczonych Ameryki w sprawie poprawy wypełniania międzynarodowych obowiązków podatkowych oraz wdrożenia ustawodawstwa FATCA (Dz. U. z 2020 r. poz. 166); </w:t>
      </w:r>
    </w:p>
    <w:p w14:paraId="1C9E9307"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kontrola jest przeprowadzana na podstawie przepisów ustawy z dnia 13 lutego 2020 r. o ochronie roślin przed </w:t>
      </w:r>
      <w:proofErr w:type="spellStart"/>
      <w:r w:rsidRPr="003A251B">
        <w:rPr>
          <w:sz w:val="22"/>
          <w:szCs w:val="22"/>
        </w:rPr>
        <w:t>agrofagami</w:t>
      </w:r>
      <w:proofErr w:type="spellEnd"/>
      <w:r w:rsidRPr="003A251B">
        <w:rPr>
          <w:sz w:val="22"/>
          <w:szCs w:val="22"/>
        </w:rPr>
        <w:t xml:space="preserve">; </w:t>
      </w:r>
    </w:p>
    <w:p w14:paraId="31744F44" w14:textId="77777777" w:rsidR="00C54959" w:rsidRPr="003A251B" w:rsidRDefault="00C54959" w:rsidP="009E354F">
      <w:pPr>
        <w:pStyle w:val="Default"/>
        <w:numPr>
          <w:ilvl w:val="1"/>
          <w:numId w:val="35"/>
        </w:numPr>
        <w:spacing w:line="276" w:lineRule="auto"/>
        <w:jc w:val="both"/>
        <w:rPr>
          <w:sz w:val="22"/>
          <w:szCs w:val="22"/>
        </w:rPr>
      </w:pPr>
      <w:r w:rsidRPr="003A251B">
        <w:rPr>
          <w:sz w:val="22"/>
          <w:szCs w:val="22"/>
        </w:rPr>
        <w:t xml:space="preserve">kontrola jest przeprowadzana wyłącznie w celu sprawdzenia wykonania wezwania, o którym mowa w art. 21a ust. 1, zobowiązania, o którym mowa w art. 21a ust. 2, lub weryfikacji powiadomienia, o którym mowa w art. 21a ust. 5 lub 6; </w:t>
      </w:r>
    </w:p>
    <w:p w14:paraId="4CFD6B3D" w14:textId="60236269" w:rsidR="00C54959" w:rsidRPr="003A251B" w:rsidRDefault="00C54959" w:rsidP="009E354F">
      <w:pPr>
        <w:pStyle w:val="Default"/>
        <w:numPr>
          <w:ilvl w:val="1"/>
          <w:numId w:val="35"/>
        </w:numPr>
        <w:spacing w:line="276" w:lineRule="auto"/>
        <w:jc w:val="both"/>
        <w:rPr>
          <w:sz w:val="22"/>
          <w:szCs w:val="22"/>
        </w:rPr>
      </w:pPr>
      <w:r w:rsidRPr="003A251B">
        <w:rPr>
          <w:sz w:val="22"/>
          <w:szCs w:val="22"/>
        </w:rPr>
        <w:t>kontrola jest przeprowadzana na podstawie przepisów ustawy z dnia 8 marca 2013 r. o środkach ochrony roślin (Dz. U. z 2020 r. poz. 2097) – w przypadku gdy kontrolę tę przeprowadza się bez wcześniejszego uprzedzenia zgodnie z art. 9 ust. 4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w:t>
      </w:r>
      <w:r w:rsidRPr="003A251B">
        <w:rPr>
          <w:sz w:val="22"/>
          <w:szCs w:val="22"/>
        </w:rPr>
        <w:t xml:space="preserve"> </w:t>
      </w:r>
      <w:r w:rsidRPr="003A251B">
        <w:rPr>
          <w:sz w:val="22"/>
          <w:szCs w:val="22"/>
        </w:rPr>
        <w:t xml:space="preserve">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 EWG, 90/425/EWG, 91/496/EWG, 96/23/WE, 96/93/WE i 97/78/WE oraz decyzję Rady 92/438/EWG (rozporządzenie w sprawie kontroli urzędowych) (Dz. Urz. UE L 95 z 07.04.2017, str. 1, z </w:t>
      </w:r>
      <w:proofErr w:type="spellStart"/>
      <w:r w:rsidRPr="003A251B">
        <w:rPr>
          <w:sz w:val="22"/>
          <w:szCs w:val="22"/>
        </w:rPr>
        <w:t>późn</w:t>
      </w:r>
      <w:proofErr w:type="spellEnd"/>
      <w:r w:rsidRPr="003A251B">
        <w:rPr>
          <w:sz w:val="22"/>
          <w:szCs w:val="22"/>
        </w:rPr>
        <w:t>. zm.</w:t>
      </w:r>
      <w:r w:rsidR="00A2594F" w:rsidRPr="003A251B">
        <w:rPr>
          <w:rStyle w:val="Odwoanieprzypisudolnego"/>
          <w:sz w:val="22"/>
          <w:szCs w:val="22"/>
        </w:rPr>
        <w:footnoteReference w:id="3"/>
      </w:r>
      <w:r w:rsidRPr="003A251B">
        <w:rPr>
          <w:sz w:val="22"/>
          <w:szCs w:val="22"/>
        </w:rPr>
        <w:t xml:space="preserve"> ). </w:t>
      </w:r>
    </w:p>
    <w:p w14:paraId="3119B13E" w14:textId="77777777" w:rsidR="00C54959" w:rsidRPr="003A251B" w:rsidRDefault="00C54959" w:rsidP="009E354F">
      <w:pPr>
        <w:pStyle w:val="Default"/>
        <w:numPr>
          <w:ilvl w:val="0"/>
          <w:numId w:val="35"/>
        </w:numPr>
        <w:spacing w:line="276" w:lineRule="auto"/>
        <w:jc w:val="both"/>
        <w:rPr>
          <w:sz w:val="22"/>
          <w:szCs w:val="22"/>
        </w:rPr>
      </w:pPr>
      <w:r w:rsidRPr="003A251B">
        <w:rPr>
          <w:sz w:val="22"/>
          <w:szCs w:val="22"/>
        </w:rPr>
        <w:t xml:space="preserve">Jeżeli przedsiębiorca wykonuje działalność gospodarczą w więcej niż jednym zakładzie lub innej wyodrębnionej części przedsiębiorstwa, przepis ust. 1 stosuje się do zakładu lub części przedsiębiorstwa. </w:t>
      </w:r>
    </w:p>
    <w:p w14:paraId="489FA7A3" w14:textId="77777777" w:rsidR="00C54959" w:rsidRPr="003A251B" w:rsidRDefault="00C54959" w:rsidP="009E354F">
      <w:pPr>
        <w:pStyle w:val="Default"/>
        <w:numPr>
          <w:ilvl w:val="0"/>
          <w:numId w:val="35"/>
        </w:numPr>
        <w:spacing w:line="276" w:lineRule="auto"/>
        <w:jc w:val="both"/>
        <w:rPr>
          <w:sz w:val="22"/>
          <w:szCs w:val="22"/>
        </w:rPr>
      </w:pPr>
      <w:r w:rsidRPr="003A251B">
        <w:rPr>
          <w:sz w:val="22"/>
          <w:szCs w:val="22"/>
        </w:rPr>
        <w:t xml:space="preserve">W zakładzie lub części przedsiębiorstwa, w której przeprowadzana jest kontrola, dopuszczalne jest równoczesne wykonanie czynności kontrolnych niezbędnych do zakończenia innej kontroli u tego przedsiębiorcy. </w:t>
      </w:r>
    </w:p>
    <w:p w14:paraId="6E929193" w14:textId="77777777" w:rsidR="00C54959" w:rsidRPr="003A251B" w:rsidRDefault="00C54959" w:rsidP="009E354F">
      <w:pPr>
        <w:pStyle w:val="Default"/>
        <w:numPr>
          <w:ilvl w:val="0"/>
          <w:numId w:val="35"/>
        </w:numPr>
        <w:spacing w:line="276" w:lineRule="auto"/>
        <w:jc w:val="both"/>
        <w:rPr>
          <w:sz w:val="22"/>
          <w:szCs w:val="22"/>
        </w:rPr>
      </w:pPr>
      <w:r w:rsidRPr="003A251B">
        <w:rPr>
          <w:sz w:val="22"/>
          <w:szCs w:val="22"/>
        </w:rPr>
        <w:t xml:space="preserve">Przepisu ust. 2 nie stosuje się do kontroli działalności gospodarczej </w:t>
      </w:r>
      <w:proofErr w:type="spellStart"/>
      <w:r w:rsidRPr="003A251B">
        <w:rPr>
          <w:sz w:val="22"/>
          <w:szCs w:val="22"/>
        </w:rPr>
        <w:t>mikroprzedsiębiorców</w:t>
      </w:r>
      <w:proofErr w:type="spellEnd"/>
      <w:r w:rsidRPr="003A251B">
        <w:rPr>
          <w:sz w:val="22"/>
          <w:szCs w:val="22"/>
        </w:rPr>
        <w:t xml:space="preserve"> oraz małych przedsiębiorców</w:t>
      </w:r>
    </w:p>
    <w:p w14:paraId="5A2EA7EC" w14:textId="77777777" w:rsidR="00C54959" w:rsidRPr="003A251B" w:rsidRDefault="00C54959" w:rsidP="009E354F">
      <w:pPr>
        <w:pStyle w:val="Default"/>
        <w:numPr>
          <w:ilvl w:val="0"/>
          <w:numId w:val="35"/>
        </w:numPr>
        <w:spacing w:line="276" w:lineRule="auto"/>
        <w:jc w:val="both"/>
        <w:rPr>
          <w:sz w:val="22"/>
          <w:szCs w:val="22"/>
        </w:rPr>
      </w:pPr>
      <w:r w:rsidRPr="003A251B">
        <w:rPr>
          <w:sz w:val="22"/>
          <w:szCs w:val="22"/>
        </w:rPr>
        <w:t xml:space="preserve">Jeżeli działalność gospodarcza przedsiębiorcy jest już objęta kontrolą innego organu, organ kontroli odstąpi od podjęcia czynności kontrolnych oraz może ustalić z przedsiębiorcą inny termin przeprowadzenia kontroli. </w:t>
      </w:r>
    </w:p>
    <w:p w14:paraId="71AC42C1" w14:textId="77777777" w:rsidR="00C54959" w:rsidRPr="003A251B" w:rsidRDefault="00C54959" w:rsidP="00BF1A4A">
      <w:pPr>
        <w:pStyle w:val="Default"/>
        <w:spacing w:line="276" w:lineRule="auto"/>
        <w:jc w:val="both"/>
        <w:rPr>
          <w:sz w:val="22"/>
          <w:szCs w:val="22"/>
        </w:rPr>
      </w:pPr>
    </w:p>
    <w:p w14:paraId="4A5CE356" w14:textId="77777777" w:rsidR="00C54959" w:rsidRPr="003A251B" w:rsidRDefault="00C54959" w:rsidP="00BF1A4A">
      <w:pPr>
        <w:pStyle w:val="Default"/>
        <w:spacing w:line="276" w:lineRule="auto"/>
        <w:jc w:val="both"/>
        <w:rPr>
          <w:b/>
          <w:bCs/>
          <w:sz w:val="22"/>
          <w:szCs w:val="22"/>
        </w:rPr>
      </w:pPr>
      <w:r w:rsidRPr="003A251B">
        <w:rPr>
          <w:b/>
          <w:bCs/>
          <w:sz w:val="22"/>
          <w:szCs w:val="22"/>
        </w:rPr>
        <w:t xml:space="preserve">Art. 55. </w:t>
      </w:r>
    </w:p>
    <w:p w14:paraId="0C850374"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t xml:space="preserve">Czas trwania wszystkich kontroli organu kontroli u przedsiębiorcy w jednym roku kalendarzowym nie może przekraczać w odniesieniu do: </w:t>
      </w:r>
    </w:p>
    <w:p w14:paraId="0EF85A28" w14:textId="68A758FE" w:rsidR="00C54959" w:rsidRPr="003A251B" w:rsidRDefault="00C54959" w:rsidP="009E354F">
      <w:pPr>
        <w:pStyle w:val="Default"/>
        <w:numPr>
          <w:ilvl w:val="1"/>
          <w:numId w:val="36"/>
        </w:numPr>
        <w:spacing w:line="276" w:lineRule="auto"/>
        <w:jc w:val="both"/>
        <w:rPr>
          <w:sz w:val="22"/>
          <w:szCs w:val="22"/>
        </w:rPr>
      </w:pPr>
      <w:proofErr w:type="spellStart"/>
      <w:r w:rsidRPr="003A251B">
        <w:rPr>
          <w:sz w:val="22"/>
          <w:szCs w:val="22"/>
        </w:rPr>
        <w:t>mikroprzedsiębiorców</w:t>
      </w:r>
      <w:proofErr w:type="spellEnd"/>
      <w:r w:rsidRPr="003A251B">
        <w:rPr>
          <w:sz w:val="22"/>
          <w:szCs w:val="22"/>
        </w:rPr>
        <w:t xml:space="preserve"> – 12 dni roboczych</w:t>
      </w:r>
      <w:r w:rsidRPr="003A251B">
        <w:rPr>
          <w:sz w:val="22"/>
          <w:szCs w:val="22"/>
        </w:rPr>
        <w:t>;</w:t>
      </w:r>
    </w:p>
    <w:p w14:paraId="4867B1FB"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lastRenderedPageBreak/>
        <w:t xml:space="preserve">małych przedsiębiorców – 18 dni roboczych; </w:t>
      </w:r>
    </w:p>
    <w:p w14:paraId="3A6C2008"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średnich przedsiębiorców – 24 dni roboczych</w:t>
      </w:r>
    </w:p>
    <w:p w14:paraId="00711CE1"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pozostałych przedsiębiorców – 48 dni roboczych. </w:t>
      </w:r>
    </w:p>
    <w:p w14:paraId="42DC9FA9"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t xml:space="preserve">Przepisu ust. 1 nie stosuje się, jeżeli: </w:t>
      </w:r>
    </w:p>
    <w:p w14:paraId="5702D1C4" w14:textId="24E5DFB7" w:rsidR="00C54959" w:rsidRPr="003A251B" w:rsidRDefault="00C54959" w:rsidP="009E354F">
      <w:pPr>
        <w:pStyle w:val="Default"/>
        <w:numPr>
          <w:ilvl w:val="1"/>
          <w:numId w:val="36"/>
        </w:numPr>
        <w:spacing w:line="276" w:lineRule="auto"/>
        <w:jc w:val="both"/>
        <w:rPr>
          <w:sz w:val="22"/>
          <w:szCs w:val="22"/>
        </w:rPr>
      </w:pPr>
      <w:r w:rsidRPr="003A251B">
        <w:rPr>
          <w:sz w:val="22"/>
          <w:szCs w:val="22"/>
        </w:rPr>
        <w:t>ratyfikowane umowy międzynarodowe albo bezpośrednio stosowane przepisy prawa Unii Europejskiej stanowią inaczej;</w:t>
      </w:r>
    </w:p>
    <w:p w14:paraId="2B2B66D9"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przeprowadzenie kontroli jest niezbędne dla przeciwdziałania popełnieniu przestępstwa lub wykroczenia, przeciwdziałania popełnieniu przestępstwa skarbowego lub wykroczenia skarbowego lub zabezpieczenia dowodów jego popełnienia; </w:t>
      </w:r>
    </w:p>
    <w:p w14:paraId="53F4E793"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przeprowadzenie kontroli jest uzasadnione bezpośrednim zagrożeniem życia, zdrowia lub środowiska; </w:t>
      </w:r>
    </w:p>
    <w:p w14:paraId="08F194DE"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kontrola jest prowadzona w toku postępowania prowadzonego na podstawie przepisów ustawy z dnia 16 lutego 2007 r. o ochronie konkurencji i konsumentów</w:t>
      </w:r>
    </w:p>
    <w:p w14:paraId="1FE6B6F4"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kontrola jest prowadzona na podstawie art. 23b lub art. 23r ust. 1 ustawy z dnia 10 kwietnia 1997 r. – Prawo energetyczne; </w:t>
      </w:r>
    </w:p>
    <w:p w14:paraId="77F09027"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kontrola dotyczy zasadności dokonania zwrotu podatku od towarów i usług przed dokonaniem tego zwrotu; </w:t>
      </w:r>
    </w:p>
    <w:p w14:paraId="78C121C4"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przeprowadzenie kontroli jest realizacją obowiązków wynikających z przepisów prawa Unii Europejskiej o ochronie konkurencji lub przepisów prawa Unii Europejskiej w zakresie ochrony interesów finansowych Unii Europejskiej; </w:t>
      </w:r>
    </w:p>
    <w:p w14:paraId="17CADE57"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kontrola dotyczy podmiotów, którym na mocy odrębnych przepisów właściwy organ wydał decyzję o uznaniu prawidłowości wyboru i stosowania metody ustalania ceny transakcyjnej między podmiotami powiązanymi – w zakresie związanym z wykonaniem tej decyzji; </w:t>
      </w:r>
    </w:p>
    <w:p w14:paraId="15425007"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kontrola dotyczy zasadności dokonania zwrotu podatku od towarów i usług na podstawie przepisów o zwrocie osobom fizycznym niektórych wydatków związanych z budownictwem mieszkaniowym; </w:t>
      </w:r>
    </w:p>
    <w:p w14:paraId="323CFE08"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kontrola dotyczy zasadności dokonania zwrotu podatku od towarów i usług na podstawie przepisów o zwrocie osobom fizycznym niektórych wydatków poniesionych w związku z budową pierwszego własnego mieszkania; </w:t>
      </w:r>
    </w:p>
    <w:p w14:paraId="30354FF8" w14:textId="77777777" w:rsidR="00C54959" w:rsidRPr="003A251B" w:rsidRDefault="00C54959" w:rsidP="009E354F">
      <w:pPr>
        <w:pStyle w:val="Default"/>
        <w:numPr>
          <w:ilvl w:val="1"/>
          <w:numId w:val="36"/>
        </w:numPr>
        <w:spacing w:line="276" w:lineRule="auto"/>
        <w:jc w:val="both"/>
        <w:rPr>
          <w:sz w:val="22"/>
          <w:szCs w:val="22"/>
        </w:rPr>
      </w:pPr>
      <w:r w:rsidRPr="003A251B">
        <w:rPr>
          <w:sz w:val="22"/>
          <w:szCs w:val="22"/>
        </w:rPr>
        <w:t xml:space="preserve">kontrola jest kontrolą amerykańskich rachunków raportowanych uregulowaną w ustawie z dnia 9 października 2015 r. o wykonywaniu Umowy między Rządem Rzeczypospolitej Polskiej a Rządem Stanów Zjednoczonych Ameryki w sprawie poprawy wypełniania międzynarodowych obowiązków podatkowych oraz wdrożenia ustawodawstwa FATCA. </w:t>
      </w:r>
    </w:p>
    <w:p w14:paraId="6B67A406"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t>Przedłużenie czasu trwania kontroli jest możliwe jedynie z przyczyn niezależnych od organu kontroli i wymaga uzasadnienia na piśmie. Uzasadnienie</w:t>
      </w:r>
      <w:r w:rsidRPr="003A251B">
        <w:rPr>
          <w:sz w:val="22"/>
          <w:szCs w:val="22"/>
        </w:rPr>
        <w:t xml:space="preserve"> </w:t>
      </w:r>
      <w:r w:rsidRPr="003A251B">
        <w:rPr>
          <w:sz w:val="22"/>
          <w:szCs w:val="22"/>
        </w:rPr>
        <w:t xml:space="preserve">doręcza się przedsiębiorcy. Przedłużenie czasu trwania kontroli nie może naruszać terminów, o których mowa w ust. 1. </w:t>
      </w:r>
    </w:p>
    <w:p w14:paraId="0CC34BD5"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t xml:space="preserve">Przedłużenie czasu trwania kontroli możliwe jest także, jeżeli w toku kontroli zostanie ujawnione zaniżenie zobowiązania podatkowego w wysokości przekraczającej równowartość 10% kwoty zadeklarowanego zobowiązania podatkowego, jednak nie niższej niż 500 złotych, lub zawyżenie straty w wysokości przekraczającej równowartość 50% kwoty zadeklarowanej straty, jednak nie niższej niż 2500 złotych, albo w przypadku ujawnienia faktu niezłożenia deklaracji pomimo takiego obowiązku. </w:t>
      </w:r>
    </w:p>
    <w:p w14:paraId="7ABC6248"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lastRenderedPageBreak/>
        <w:t xml:space="preserve">Organ kontroli zawiadamia przedsiębiorcę o ujawnionych okolicznościach, o których mowa w ust. 4, jednocześnie wskazując zgromadzony w tym zakresie materiał dowodowy. Uzasadnienie przedłużenia czasu trwania kontroli doręcza się przedsiębiorcy. </w:t>
      </w:r>
    </w:p>
    <w:p w14:paraId="11754335"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t xml:space="preserve">Czas trwania kontroli, o której mowa w ust. 4, nie może spowodować przekroczenia odpowiednio dwukrotności czasu określonego w ust. 1. </w:t>
      </w:r>
    </w:p>
    <w:p w14:paraId="45809281" w14:textId="77777777" w:rsidR="00C54959" w:rsidRPr="003A251B" w:rsidRDefault="00C54959" w:rsidP="009E354F">
      <w:pPr>
        <w:pStyle w:val="Default"/>
        <w:numPr>
          <w:ilvl w:val="0"/>
          <w:numId w:val="36"/>
        </w:numPr>
        <w:spacing w:line="276" w:lineRule="auto"/>
        <w:jc w:val="both"/>
        <w:rPr>
          <w:sz w:val="22"/>
          <w:szCs w:val="22"/>
        </w:rPr>
      </w:pPr>
      <w:r w:rsidRPr="003A251B">
        <w:rPr>
          <w:sz w:val="22"/>
          <w:szCs w:val="22"/>
        </w:rPr>
        <w:t xml:space="preserve">Jeżeli wyniki kontroli wykazały rażące naruszenie przepisów prawa przez przedsiębiorcę, można przeprowadzić powtórną kontrolę w tym samym zakresie przedmiotowym w danym roku kalendarzowym, a czas jej trwania nie może przekraczać 7 dni. Czasu trwania powtórnej kontroli nie wlicza się do czasu, o którym mowa w ust. 1. </w:t>
      </w:r>
    </w:p>
    <w:p w14:paraId="4F976BBA" w14:textId="77777777" w:rsidR="00C54959" w:rsidRPr="003A251B" w:rsidRDefault="00C54959" w:rsidP="00BF1A4A">
      <w:pPr>
        <w:pStyle w:val="Default"/>
        <w:spacing w:line="276" w:lineRule="auto"/>
        <w:jc w:val="both"/>
        <w:rPr>
          <w:sz w:val="22"/>
          <w:szCs w:val="22"/>
        </w:rPr>
      </w:pPr>
    </w:p>
    <w:p w14:paraId="630E2A2D" w14:textId="77777777" w:rsidR="00C54959" w:rsidRPr="003A251B" w:rsidRDefault="00C54959" w:rsidP="00BF1A4A">
      <w:pPr>
        <w:pStyle w:val="Default"/>
        <w:spacing w:line="276" w:lineRule="auto"/>
        <w:jc w:val="both"/>
        <w:rPr>
          <w:b/>
          <w:bCs/>
          <w:sz w:val="22"/>
          <w:szCs w:val="22"/>
        </w:rPr>
      </w:pPr>
      <w:r w:rsidRPr="003A251B">
        <w:rPr>
          <w:b/>
          <w:bCs/>
          <w:sz w:val="22"/>
          <w:szCs w:val="22"/>
        </w:rPr>
        <w:t xml:space="preserve">Art. 56. </w:t>
      </w:r>
    </w:p>
    <w:p w14:paraId="57C560F7" w14:textId="77777777" w:rsidR="00C54959" w:rsidRPr="003A251B" w:rsidRDefault="00C54959" w:rsidP="009E354F">
      <w:pPr>
        <w:pStyle w:val="Default"/>
        <w:numPr>
          <w:ilvl w:val="0"/>
          <w:numId w:val="37"/>
        </w:numPr>
        <w:spacing w:line="276" w:lineRule="auto"/>
        <w:jc w:val="both"/>
        <w:rPr>
          <w:b/>
          <w:bCs/>
          <w:sz w:val="22"/>
          <w:szCs w:val="22"/>
        </w:rPr>
      </w:pPr>
      <w:r w:rsidRPr="003A251B">
        <w:rPr>
          <w:sz w:val="22"/>
          <w:szCs w:val="22"/>
        </w:rPr>
        <w:t xml:space="preserve">Organ kontroli może, po pisemnym zawiadomieniu przedsiębiorcy, przerwać kontrolę na czas niezbędny do przeprowadzenia badań próbki produktu lub próbki kontrolnej, jeżeli jedyną czynnością kontrolną po otrzymaniu wyniku badania próbki będzie sporządzenie protokołu kontroli. Czasu przerwy nie wlicza się do czasu, o którym mowa w art. 55 ust. 1, o ile podczas przerwy przedsiębiorca miał możliwość wykonywania działalności gospodarczej oraz miał nieograniczony dostęp do prowadzonej przez siebie dokumentacji i posiadanych rzeczy, z wyjątkiem zabezpieczonej w celu kontroli próbki. </w:t>
      </w:r>
    </w:p>
    <w:p w14:paraId="6B6CD4E5" w14:textId="77777777" w:rsidR="00C54959" w:rsidRPr="003A251B" w:rsidRDefault="00C54959" w:rsidP="009E354F">
      <w:pPr>
        <w:pStyle w:val="Default"/>
        <w:numPr>
          <w:ilvl w:val="0"/>
          <w:numId w:val="37"/>
        </w:numPr>
        <w:spacing w:line="276" w:lineRule="auto"/>
        <w:jc w:val="both"/>
        <w:rPr>
          <w:b/>
          <w:bCs/>
          <w:sz w:val="22"/>
          <w:szCs w:val="22"/>
        </w:rPr>
      </w:pPr>
      <w:r w:rsidRPr="003A251B">
        <w:rPr>
          <w:sz w:val="22"/>
          <w:szCs w:val="22"/>
        </w:rPr>
        <w:t xml:space="preserve">W przypadku, o którym mowa w ust. 1, doręczenie przedsiębiorcy protokołu kontroli nie wymaga ponownego wszczęcia kontroli, a dnia, w którym doręczono przedsiębiorcy protokół kontroli, nie wlicza się do czasu trwania kontroli. Dopuszcza się doręczenie protokołu kontroli w trakcie trwania kontroli innego organu. </w:t>
      </w:r>
    </w:p>
    <w:p w14:paraId="6218AF83" w14:textId="77777777" w:rsidR="00C54959" w:rsidRPr="003A251B" w:rsidRDefault="00C54959" w:rsidP="009E354F">
      <w:pPr>
        <w:pStyle w:val="Default"/>
        <w:numPr>
          <w:ilvl w:val="0"/>
          <w:numId w:val="37"/>
        </w:numPr>
        <w:spacing w:line="276" w:lineRule="auto"/>
        <w:jc w:val="both"/>
        <w:rPr>
          <w:b/>
          <w:bCs/>
          <w:sz w:val="22"/>
          <w:szCs w:val="22"/>
        </w:rPr>
      </w:pPr>
      <w:r w:rsidRPr="003A251B">
        <w:rPr>
          <w:sz w:val="22"/>
          <w:szCs w:val="22"/>
        </w:rPr>
        <w:t>Uzasadnienie czasu trwania przerwy doręcza się przedsiębiorcy.</w:t>
      </w:r>
      <w:r w:rsidRPr="003A251B">
        <w:rPr>
          <w:sz w:val="22"/>
          <w:szCs w:val="22"/>
        </w:rPr>
        <w:t xml:space="preserve"> </w:t>
      </w:r>
    </w:p>
    <w:p w14:paraId="1A4FC626" w14:textId="77777777" w:rsidR="00C54959" w:rsidRPr="003A251B" w:rsidRDefault="00C54959" w:rsidP="009E354F">
      <w:pPr>
        <w:pStyle w:val="Default"/>
        <w:numPr>
          <w:ilvl w:val="0"/>
          <w:numId w:val="37"/>
        </w:numPr>
        <w:spacing w:line="276" w:lineRule="auto"/>
        <w:jc w:val="both"/>
        <w:rPr>
          <w:b/>
          <w:bCs/>
          <w:sz w:val="22"/>
          <w:szCs w:val="22"/>
        </w:rPr>
      </w:pPr>
      <w:r w:rsidRPr="003A251B">
        <w:rPr>
          <w:sz w:val="22"/>
          <w:szCs w:val="22"/>
        </w:rPr>
        <w:t xml:space="preserve">Przerwa, o której mowa w ust. 1, nie stanowi przeszkody do przeprowadzenia w czasie jej trwania kontroli przez inny organ kontroli. </w:t>
      </w:r>
    </w:p>
    <w:p w14:paraId="43D7AEE3" w14:textId="77777777" w:rsidR="003A251B" w:rsidRPr="003A251B" w:rsidRDefault="003A251B" w:rsidP="00BF1A4A">
      <w:pPr>
        <w:pStyle w:val="Default"/>
        <w:spacing w:line="276" w:lineRule="auto"/>
        <w:jc w:val="both"/>
        <w:rPr>
          <w:sz w:val="22"/>
          <w:szCs w:val="22"/>
        </w:rPr>
      </w:pPr>
    </w:p>
    <w:p w14:paraId="69776DF3" w14:textId="77777777" w:rsidR="00C54959" w:rsidRPr="003A251B" w:rsidRDefault="00C54959" w:rsidP="00BF1A4A">
      <w:pPr>
        <w:pStyle w:val="Default"/>
        <w:spacing w:line="276" w:lineRule="auto"/>
        <w:jc w:val="both"/>
        <w:rPr>
          <w:b/>
          <w:bCs/>
          <w:sz w:val="22"/>
          <w:szCs w:val="22"/>
        </w:rPr>
      </w:pPr>
      <w:r w:rsidRPr="003A251B">
        <w:rPr>
          <w:b/>
          <w:bCs/>
          <w:sz w:val="22"/>
          <w:szCs w:val="22"/>
        </w:rPr>
        <w:t xml:space="preserve">Art. 57. </w:t>
      </w:r>
    </w:p>
    <w:p w14:paraId="62A4D892" w14:textId="77777777"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 xml:space="preserve">Przedsiębiorca prowadzi i przechowuje w swojej siedzibie książkę kontroli oraz upoważnienia i protokoły kontroli. </w:t>
      </w:r>
    </w:p>
    <w:p w14:paraId="29AEC09D" w14:textId="77777777"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 xml:space="preserve">Książka kontroli zawiera wpisy obejmujące: </w:t>
      </w:r>
    </w:p>
    <w:p w14:paraId="78F30FB6"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 xml:space="preserve">oznaczenie organu kontroli; </w:t>
      </w:r>
    </w:p>
    <w:p w14:paraId="6C03BDFE"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oznaczenie upoważnienia do kontroli</w:t>
      </w:r>
    </w:p>
    <w:p w14:paraId="40B12FDF"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 xml:space="preserve">zakres przedmiotowy przeprowadzonej kontroli; </w:t>
      </w:r>
    </w:p>
    <w:p w14:paraId="6BE97DB8"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 xml:space="preserve">daty podjęcia i zakończenia kontroli. </w:t>
      </w:r>
    </w:p>
    <w:p w14:paraId="0C1510C2" w14:textId="77777777"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 xml:space="preserve">Przedsiębiorca prowadzi książkę kontroli w postaci: </w:t>
      </w:r>
    </w:p>
    <w:p w14:paraId="6EA6242E"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 xml:space="preserve">papierowej, w tym również w formie zbioru dokumentów, </w:t>
      </w:r>
    </w:p>
    <w:p w14:paraId="0632DB29"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 xml:space="preserve">elektronicznej. </w:t>
      </w:r>
    </w:p>
    <w:p w14:paraId="325AC362" w14:textId="77777777"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 xml:space="preserve">Wpisów w książce kontroli prowadzonej w postaci: </w:t>
      </w:r>
    </w:p>
    <w:p w14:paraId="54A2EF27"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 xml:space="preserve">papierowej – dokonuje kontrolujący; </w:t>
      </w:r>
    </w:p>
    <w:p w14:paraId="17CB1736" w14:textId="77777777" w:rsidR="00C54959" w:rsidRPr="003A251B" w:rsidRDefault="00C54959" w:rsidP="009E354F">
      <w:pPr>
        <w:pStyle w:val="Default"/>
        <w:numPr>
          <w:ilvl w:val="1"/>
          <w:numId w:val="38"/>
        </w:numPr>
        <w:spacing w:line="276" w:lineRule="auto"/>
        <w:jc w:val="both"/>
        <w:rPr>
          <w:b/>
          <w:bCs/>
          <w:sz w:val="22"/>
          <w:szCs w:val="22"/>
        </w:rPr>
      </w:pPr>
      <w:r w:rsidRPr="003A251B">
        <w:rPr>
          <w:sz w:val="22"/>
          <w:szCs w:val="22"/>
        </w:rPr>
        <w:t>elektronicznej – dokonuje przedsiębiorca</w:t>
      </w:r>
    </w:p>
    <w:p w14:paraId="647D017F" w14:textId="77777777"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 xml:space="preserve">Domniemywa się, że dane zawarte w książce kontroli prowadzonej w postaci elektronicznej znajdują potwierdzenie w dokumentach przechowywanych przez przedsiębiorcę. </w:t>
      </w:r>
    </w:p>
    <w:p w14:paraId="30635F0A" w14:textId="77777777"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 xml:space="preserve">W przypadku wszczęcia kontroli przedsiębiorca niezwłocznie okazuje kontrolującemu książkę kontroli. </w:t>
      </w:r>
    </w:p>
    <w:p w14:paraId="5255A1A1" w14:textId="77777777" w:rsidR="002C6B4A" w:rsidRPr="003A251B" w:rsidRDefault="00C54959" w:rsidP="009E354F">
      <w:pPr>
        <w:pStyle w:val="Default"/>
        <w:numPr>
          <w:ilvl w:val="0"/>
          <w:numId w:val="38"/>
        </w:numPr>
        <w:spacing w:line="276" w:lineRule="auto"/>
        <w:jc w:val="both"/>
        <w:rPr>
          <w:b/>
          <w:bCs/>
          <w:sz w:val="22"/>
          <w:szCs w:val="22"/>
        </w:rPr>
      </w:pPr>
      <w:r w:rsidRPr="003A251B">
        <w:rPr>
          <w:sz w:val="22"/>
          <w:szCs w:val="22"/>
        </w:rPr>
        <w:lastRenderedPageBreak/>
        <w:t>Okazanie książki kontroli prowadzonej w postaci elektronicznej następuje przez zapewnienie dostępu przy użyciu urządzenia pozwalającego na zapoznanie się z jej treścią albo wykonanie wydruków z systemu informatycznego, w którym prowadzona jest książka kontroli, poświadczonych przez przedsiębiorcę za zgodność z wpisem w książce kontroli.</w:t>
      </w:r>
    </w:p>
    <w:p w14:paraId="21C42C06" w14:textId="3A268710" w:rsidR="00C54959" w:rsidRPr="003A251B" w:rsidRDefault="00C54959" w:rsidP="009E354F">
      <w:pPr>
        <w:pStyle w:val="Default"/>
        <w:numPr>
          <w:ilvl w:val="0"/>
          <w:numId w:val="38"/>
        </w:numPr>
        <w:spacing w:line="276" w:lineRule="auto"/>
        <w:jc w:val="both"/>
        <w:rPr>
          <w:b/>
          <w:bCs/>
          <w:sz w:val="22"/>
          <w:szCs w:val="22"/>
        </w:rPr>
      </w:pPr>
      <w:r w:rsidRPr="003A251B">
        <w:rPr>
          <w:sz w:val="22"/>
          <w:szCs w:val="22"/>
        </w:rPr>
        <w:t>Przedsiębiorca nie okazuje książki kontroli, jeżeli jej okazanie jest niemożliwe ze względu na udostępnienie jej innemu organowi kontroli. W takim przypadku przedsiębiorca okazuje książkę kontroli w siedzibie organu kontroli w terminie 3 dni roboczych od dnia zwrotu tej książki przez inny organ kontroli.</w:t>
      </w:r>
    </w:p>
    <w:p w14:paraId="73184807" w14:textId="05901EDF" w:rsidR="002C6B4A" w:rsidRPr="003A251B" w:rsidRDefault="002C6B4A" w:rsidP="00BF1A4A">
      <w:pPr>
        <w:pStyle w:val="Default"/>
        <w:spacing w:line="276" w:lineRule="auto"/>
        <w:jc w:val="both"/>
        <w:rPr>
          <w:sz w:val="22"/>
          <w:szCs w:val="22"/>
        </w:rPr>
      </w:pPr>
    </w:p>
    <w:p w14:paraId="45982D9B" w14:textId="77777777" w:rsidR="002C6B4A" w:rsidRPr="003A251B" w:rsidRDefault="002C6B4A" w:rsidP="00BF1A4A">
      <w:pPr>
        <w:pStyle w:val="Default"/>
        <w:spacing w:line="276" w:lineRule="auto"/>
        <w:jc w:val="both"/>
        <w:rPr>
          <w:b/>
          <w:bCs/>
          <w:sz w:val="22"/>
          <w:szCs w:val="22"/>
        </w:rPr>
      </w:pPr>
      <w:r w:rsidRPr="003A251B">
        <w:rPr>
          <w:b/>
          <w:bCs/>
          <w:sz w:val="22"/>
          <w:szCs w:val="22"/>
        </w:rPr>
        <w:t xml:space="preserve">Art. 58. </w:t>
      </w:r>
    </w:p>
    <w:p w14:paraId="031862FE" w14:textId="77777777" w:rsidR="002C6B4A" w:rsidRPr="003A251B" w:rsidRDefault="002C6B4A" w:rsidP="009E354F">
      <w:pPr>
        <w:pStyle w:val="Default"/>
        <w:numPr>
          <w:ilvl w:val="0"/>
          <w:numId w:val="39"/>
        </w:numPr>
        <w:spacing w:line="276" w:lineRule="auto"/>
        <w:jc w:val="both"/>
        <w:rPr>
          <w:b/>
          <w:bCs/>
          <w:sz w:val="22"/>
          <w:szCs w:val="22"/>
        </w:rPr>
      </w:pPr>
      <w:r w:rsidRPr="003A251B">
        <w:rPr>
          <w:sz w:val="22"/>
          <w:szCs w:val="22"/>
        </w:rPr>
        <w:t xml:space="preserve">Organ kontroli nie przeprowadza kontroli, w przypadku gdy ma ona dotyczyć przedmiotu kontroli objętego uprzednio zakończoną kontrolą przeprowadzoną przez ten sam organ. </w:t>
      </w:r>
    </w:p>
    <w:p w14:paraId="7B2A64E3" w14:textId="77777777" w:rsidR="002C6B4A" w:rsidRPr="003A251B" w:rsidRDefault="002C6B4A" w:rsidP="009E354F">
      <w:pPr>
        <w:pStyle w:val="Default"/>
        <w:numPr>
          <w:ilvl w:val="0"/>
          <w:numId w:val="39"/>
        </w:numPr>
        <w:spacing w:line="276" w:lineRule="auto"/>
        <w:jc w:val="both"/>
        <w:rPr>
          <w:b/>
          <w:bCs/>
          <w:sz w:val="22"/>
          <w:szCs w:val="22"/>
        </w:rPr>
      </w:pPr>
      <w:r w:rsidRPr="003A251B">
        <w:rPr>
          <w:sz w:val="22"/>
          <w:szCs w:val="22"/>
        </w:rPr>
        <w:t xml:space="preserve">Przepisu ust. 1 nie stosuje się w przypadku, gdy: </w:t>
      </w:r>
    </w:p>
    <w:p w14:paraId="32AD7772"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kontrola ma dotyczyć okresu nieobjętego uprzednio zakończoną kontrolą; </w:t>
      </w:r>
    </w:p>
    <w:p w14:paraId="29E9A457"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ponowna kontrola ma na celu przeciwdziałanie zagrożeniu życia lub zdrowia; </w:t>
      </w:r>
    </w:p>
    <w:p w14:paraId="5B499585"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ponowna kontrola jest niezbędna do przeprowadzenia postępowania w sprawie stwierdzenia nieważności, stwierdzenia wygaśnięcia, uchylenia lub zmiany decyzji ostatecznej lub wznowienia postępowania w sprawie zakończonej decyzją ostateczną</w:t>
      </w:r>
    </w:p>
    <w:p w14:paraId="6E385A2C"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ponowna kontrola jest niezbędna do przeprowadzenia postępowania w związku z uchyleniem lub stwierdzeniem nieważności decyzji przez sąd administracyjny; </w:t>
      </w:r>
    </w:p>
    <w:p w14:paraId="41B3465E"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ponowna kontrola jest niezbędna do przeprowadzenia postępowania w celu sprawdzenia wykonania zaleceń pokontrolnych organu lub wykonania decyzji lub postanowień nakazujących usunięcie naruszeń prawa, w związku z przeprowadzoną kontrolą, albo do sprawdzenia wykonania wezwania, o którym mowa w art. 21a ust. 1, zobowiązania, o którym mowa w art. 21a ust. 2, lub weryfikacji powiadomienia, o którym mowa w art. 21a ust. 5 lub 6; </w:t>
      </w:r>
    </w:p>
    <w:p w14:paraId="2512DA97"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ponowna kontrola jest niezbędna do przeprowadzenia postępowania związanego ze złożeniem korekty rozliczenia objętego uprzednio zakończoną kontrolą; </w:t>
      </w:r>
    </w:p>
    <w:p w14:paraId="5D989EF8"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organ kontroli poweźmie uzasadnione podejrzenie, że uprzednio zakończona kontrola została przeprowadzona z naruszeniem prawa mającym wpływ na wynik kontroli lub dowody, na których podstawie ustalono istotne dla sprawy okoliczności faktyczne, okazały się fałszywe lub protokół kontroli został sporządzony w wyniku przestępstwa; </w:t>
      </w:r>
    </w:p>
    <w:p w14:paraId="04FCFAE7" w14:textId="4317655D"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po sporządzeniu protokołu kontroli z poprzedniej kontroli wyszły na jaw istotne dla sprawy nowe okoliczności faktyczne lub nowe dowody nieznane organowi administracji lub państwowej jednostce organizacyjnej w chwili przeprowadzenia kontroli, w tym wskazujące na wystąpienie nadużycia prawa, o którym mowa w art. 5 ust. 5 ustawy z dnia 11 marca 2004 r. o podatku od towarów i usług (Dz. U. z 2020 r. poz. 106, 568, 1065, 1106 i 1747);</w:t>
      </w:r>
    </w:p>
    <w:p w14:paraId="172B054F" w14:textId="77777777" w:rsidR="002C6B4A" w:rsidRPr="003A251B" w:rsidRDefault="002C6B4A" w:rsidP="009E354F">
      <w:pPr>
        <w:pStyle w:val="Default"/>
        <w:numPr>
          <w:ilvl w:val="1"/>
          <w:numId w:val="39"/>
        </w:numPr>
        <w:spacing w:line="276" w:lineRule="auto"/>
        <w:jc w:val="both"/>
        <w:rPr>
          <w:b/>
          <w:bCs/>
          <w:sz w:val="22"/>
          <w:szCs w:val="22"/>
        </w:rPr>
      </w:pPr>
      <w:r w:rsidRPr="003A251B">
        <w:rPr>
          <w:sz w:val="22"/>
          <w:szCs w:val="22"/>
        </w:rPr>
        <w:t xml:space="preserve">przedsiębiorca prowadzi działalność w zakresie objętym nadzorem, o którym mowa w art. 1 ust. 2 ustawy z dnia 21 lipca 2006 r. o nadzorze nad rynkiem finansowym. </w:t>
      </w:r>
    </w:p>
    <w:p w14:paraId="49613772" w14:textId="77777777" w:rsidR="002C6B4A" w:rsidRPr="003A251B" w:rsidRDefault="002C6B4A" w:rsidP="00BF1A4A">
      <w:pPr>
        <w:pStyle w:val="Default"/>
        <w:spacing w:line="276" w:lineRule="auto"/>
        <w:jc w:val="both"/>
        <w:rPr>
          <w:sz w:val="22"/>
          <w:szCs w:val="22"/>
        </w:rPr>
      </w:pPr>
    </w:p>
    <w:p w14:paraId="530C0986" w14:textId="77777777" w:rsidR="002C6B4A" w:rsidRPr="003A251B" w:rsidRDefault="002C6B4A" w:rsidP="00BF1A4A">
      <w:pPr>
        <w:pStyle w:val="Default"/>
        <w:spacing w:line="276" w:lineRule="auto"/>
        <w:jc w:val="both"/>
        <w:rPr>
          <w:b/>
          <w:bCs/>
          <w:sz w:val="22"/>
          <w:szCs w:val="22"/>
        </w:rPr>
      </w:pPr>
      <w:r w:rsidRPr="003A251B">
        <w:rPr>
          <w:b/>
          <w:bCs/>
          <w:sz w:val="22"/>
          <w:szCs w:val="22"/>
        </w:rPr>
        <w:t xml:space="preserve">Art. 59. </w:t>
      </w:r>
    </w:p>
    <w:p w14:paraId="335AE66E"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Przedsiębiorca może wnieść sprzeciw wobec podjęcia i wykonywania przez organ kontroli czynności z naruszeniem przepisów art. 48, art. 49, art. 50 ust. 1 i 5, art. 51 ust. 1, art. 54 ust. 1, art. 55 ust. 1 i 2 oraz art. 58. Sprzeciw wymaga uzasadnienia.</w:t>
      </w:r>
    </w:p>
    <w:p w14:paraId="5CA5E477"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lastRenderedPageBreak/>
        <w:t xml:space="preserve">Wniesienie sprzeciwu nie jest dopuszczalne, w przypadku gdy organ przeprowadza kontrolę, powołując się na przepisy art. 48 ust. 11 pkt 2, art. 50 ust. 2 pkt 2, art. 54 ust. 1 pkt 2, art. 55 ust. 2 pkt 2 oraz art. 62. </w:t>
      </w:r>
    </w:p>
    <w:p w14:paraId="30F59039"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Sprzeciw przedsiębiorca wnosi na piśmie do organu kontroli, którego czynności sprzeciw dotyczy. O wniesieniu sprzeciwu przedsiębiorca zawiadamia na piśmie kontrolującego. </w:t>
      </w:r>
    </w:p>
    <w:p w14:paraId="3E7346C2"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Sprzeciw wnosi się w terminie 3 dni roboczych od dnia wszczęcia kontroli przez organ kontroli lub wystąpienia przesłanki do wniesienia sprzeciwu. </w:t>
      </w:r>
    </w:p>
    <w:p w14:paraId="5BD1C246"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Wniesienie sprzeciwu powoduje wstrzymanie: </w:t>
      </w:r>
    </w:p>
    <w:p w14:paraId="4DEACAE6" w14:textId="77777777" w:rsidR="002C6B4A" w:rsidRPr="003A251B" w:rsidRDefault="002C6B4A" w:rsidP="009E354F">
      <w:pPr>
        <w:pStyle w:val="Default"/>
        <w:numPr>
          <w:ilvl w:val="1"/>
          <w:numId w:val="40"/>
        </w:numPr>
        <w:spacing w:line="276" w:lineRule="auto"/>
        <w:jc w:val="both"/>
        <w:rPr>
          <w:b/>
          <w:bCs/>
          <w:sz w:val="22"/>
          <w:szCs w:val="22"/>
        </w:rPr>
      </w:pPr>
      <w:r w:rsidRPr="003A251B">
        <w:rPr>
          <w:sz w:val="22"/>
          <w:szCs w:val="22"/>
        </w:rPr>
        <w:t xml:space="preserve">czynności kontrolnych przez organ kontroli, którego czynności sprzeciw dotyczy – z chwilą doręczenia kontrolującemu zawiadomienia o wniesieniu sprzeciwu; </w:t>
      </w:r>
    </w:p>
    <w:p w14:paraId="226CCE4D" w14:textId="77777777" w:rsidR="002C6B4A" w:rsidRPr="003A251B" w:rsidRDefault="002C6B4A" w:rsidP="009E354F">
      <w:pPr>
        <w:pStyle w:val="Default"/>
        <w:numPr>
          <w:ilvl w:val="1"/>
          <w:numId w:val="40"/>
        </w:numPr>
        <w:spacing w:line="276" w:lineRule="auto"/>
        <w:jc w:val="both"/>
        <w:rPr>
          <w:b/>
          <w:bCs/>
          <w:sz w:val="22"/>
          <w:szCs w:val="22"/>
        </w:rPr>
      </w:pPr>
      <w:r w:rsidRPr="003A251B">
        <w:rPr>
          <w:sz w:val="22"/>
          <w:szCs w:val="22"/>
        </w:rPr>
        <w:t xml:space="preserve">biegu czasu trwania kontroli – od dnia wniesienia sprzeciwu do dnia zakończenia postępowania wywołanego jego wniesieniem. </w:t>
      </w:r>
    </w:p>
    <w:p w14:paraId="3B4592C0"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W przypadku wniesienia sprzeciwu organ kontroli może, w drodze postanowienia, dokonać zabezpieczenia dowodów mających związek z przedmiotem i zakresem kontroli, na czas rozpatrzenia sprzeciwu. Zabezpieczeniu podlegają dokumenty, informacje, próbki wyrobów oraz inne nośniki informacji, jeżeli stanowią lub mogą stanowić dowód w toku kontroli. </w:t>
      </w:r>
    </w:p>
    <w:p w14:paraId="47D98A44" w14:textId="77777777"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Organ kontroli w terminie 3 dni roboczych od dnia otrzymania sprzeciwu rozpatruje sprzeciw oraz wydaje postanowienie o: </w:t>
      </w:r>
    </w:p>
    <w:p w14:paraId="3BC59039" w14:textId="77777777" w:rsidR="002C6B4A" w:rsidRPr="003A251B" w:rsidRDefault="002C6B4A" w:rsidP="009E354F">
      <w:pPr>
        <w:pStyle w:val="Default"/>
        <w:numPr>
          <w:ilvl w:val="1"/>
          <w:numId w:val="40"/>
        </w:numPr>
        <w:spacing w:line="276" w:lineRule="auto"/>
        <w:jc w:val="both"/>
        <w:rPr>
          <w:b/>
          <w:bCs/>
          <w:sz w:val="22"/>
          <w:szCs w:val="22"/>
        </w:rPr>
      </w:pPr>
      <w:r w:rsidRPr="003A251B">
        <w:rPr>
          <w:sz w:val="22"/>
          <w:szCs w:val="22"/>
        </w:rPr>
        <w:t xml:space="preserve">odstąpieniu od czynności kontrolnych; </w:t>
      </w:r>
    </w:p>
    <w:p w14:paraId="64B094B6" w14:textId="77777777" w:rsidR="002C6B4A" w:rsidRPr="003A251B" w:rsidRDefault="002C6B4A" w:rsidP="009E354F">
      <w:pPr>
        <w:pStyle w:val="Default"/>
        <w:numPr>
          <w:ilvl w:val="1"/>
          <w:numId w:val="40"/>
        </w:numPr>
        <w:spacing w:line="276" w:lineRule="auto"/>
        <w:jc w:val="both"/>
        <w:rPr>
          <w:b/>
          <w:bCs/>
          <w:sz w:val="22"/>
          <w:szCs w:val="22"/>
        </w:rPr>
      </w:pPr>
      <w:r w:rsidRPr="003A251B">
        <w:rPr>
          <w:sz w:val="22"/>
          <w:szCs w:val="22"/>
        </w:rPr>
        <w:t xml:space="preserve">kontynuowaniu czynności kontrolnych. </w:t>
      </w:r>
    </w:p>
    <w:p w14:paraId="73986F62" w14:textId="6545FC3B"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Nierozpatrzenie sprzeciwu w terminie, o którym mowa w ust. 7, jest równoznaczne w skutkach z wydaniem przez organ właściwy postanowienia o odstąpieniu od czynności kontrolnych.</w:t>
      </w:r>
    </w:p>
    <w:p w14:paraId="16F16C31" w14:textId="46D03FEF"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Na postanowienie, o którym mowa w ust. 7 pkt 2, przedsiębiorcy przysługuje zażalenie w terminie 3 dni od dnia doręczenia postanowienia. Właściwy organ rozpatruje zażalenie w terminie 7 dni od dnia jego wniesienia oraz wydaje postanowienie o</w:t>
      </w:r>
      <w:r w:rsidRPr="003A251B">
        <w:rPr>
          <w:sz w:val="22"/>
          <w:szCs w:val="22"/>
        </w:rPr>
        <w:t>:</w:t>
      </w:r>
    </w:p>
    <w:p w14:paraId="13B522B6" w14:textId="77777777" w:rsidR="004B2D38" w:rsidRPr="003A251B" w:rsidRDefault="002C6B4A" w:rsidP="009E354F">
      <w:pPr>
        <w:pStyle w:val="Default"/>
        <w:numPr>
          <w:ilvl w:val="1"/>
          <w:numId w:val="40"/>
        </w:numPr>
        <w:spacing w:line="276" w:lineRule="auto"/>
        <w:jc w:val="both"/>
        <w:rPr>
          <w:b/>
          <w:bCs/>
          <w:sz w:val="22"/>
          <w:szCs w:val="22"/>
        </w:rPr>
      </w:pPr>
      <w:r w:rsidRPr="003A251B">
        <w:rPr>
          <w:sz w:val="22"/>
          <w:szCs w:val="22"/>
        </w:rPr>
        <w:t>utrzymaniu w mocy zaskarżonego postanowienia;</w:t>
      </w:r>
    </w:p>
    <w:p w14:paraId="741324DC" w14:textId="77777777" w:rsidR="004B2D38" w:rsidRPr="003A251B" w:rsidRDefault="002C6B4A" w:rsidP="009E354F">
      <w:pPr>
        <w:pStyle w:val="Default"/>
        <w:numPr>
          <w:ilvl w:val="1"/>
          <w:numId w:val="40"/>
        </w:numPr>
        <w:spacing w:line="276" w:lineRule="auto"/>
        <w:jc w:val="both"/>
        <w:rPr>
          <w:b/>
          <w:bCs/>
          <w:sz w:val="22"/>
          <w:szCs w:val="22"/>
        </w:rPr>
      </w:pPr>
      <w:r w:rsidRPr="003A251B">
        <w:rPr>
          <w:sz w:val="22"/>
          <w:szCs w:val="22"/>
        </w:rPr>
        <w:t xml:space="preserve">uchyleniu zaskarżonego postanowienia i odstąpieniu od czynności kontrolnych. </w:t>
      </w:r>
    </w:p>
    <w:p w14:paraId="2DFD34CE" w14:textId="77777777" w:rsidR="004B2D38"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Nierozpatrzenie zażalenia w terminie, o którym mowa w ust. 9, jest równoznaczne w skutkach z wydaniem postanowienia o uchyleniu zaskarżonego postanowienia i odstąpieniu od czynności kontrolnych. </w:t>
      </w:r>
    </w:p>
    <w:p w14:paraId="413C3723" w14:textId="77777777" w:rsidR="004B2D38"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Organ kontroli może kontynuować czynności kontrolne z dniem, w którym postanowienie, o którym mowa w ust. 7 pkt 2, stało się ostateczne, a w przypadku wniesienia przez przedsiębiorcę zażalenia – z dniem, w którym postanowienie, o którym mowa w ust. 9 pkt 1, zostało doręczone przedsiębiorcy. </w:t>
      </w:r>
    </w:p>
    <w:p w14:paraId="60B9D380" w14:textId="77777777" w:rsidR="004B2D38"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Postanowienie, o którym mowa w ust. 6, wygasa w dniu następującym po dniu doręczenia przedsiębiorcy postanowienia, o którym mowa w ust. 7, a w przypadku, o którym mowa w ust. 8, w dniu następującym po dniu upływu terminu do rozpatrzenia sprzeciwu. </w:t>
      </w:r>
    </w:p>
    <w:p w14:paraId="6FE354D9" w14:textId="77777777" w:rsidR="004B2D38"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W przypadku wniesienia przez przedsiębiorcę zażalenia, postanowienie, o którym mowa w ust. 6, wygasa w dniu następującym po dniu doręczenia przedsiębiorcy postanowienia, o którym mowa w ust. 9 pkt 1 lub 2, a w przypadku, o którym mowa w ust. 10, w dniu następującym po dniu upływu terminu do rozpatrzenia zażalenia. </w:t>
      </w:r>
    </w:p>
    <w:p w14:paraId="1C4EFCFD" w14:textId="77777777" w:rsidR="004B2D38" w:rsidRPr="003A251B" w:rsidRDefault="002C6B4A" w:rsidP="009E354F">
      <w:pPr>
        <w:pStyle w:val="Default"/>
        <w:numPr>
          <w:ilvl w:val="0"/>
          <w:numId w:val="40"/>
        </w:numPr>
        <w:spacing w:line="276" w:lineRule="auto"/>
        <w:jc w:val="both"/>
        <w:rPr>
          <w:b/>
          <w:bCs/>
          <w:sz w:val="22"/>
          <w:szCs w:val="22"/>
        </w:rPr>
      </w:pPr>
      <w:r w:rsidRPr="003A251B">
        <w:rPr>
          <w:sz w:val="22"/>
          <w:szCs w:val="22"/>
        </w:rPr>
        <w:t xml:space="preserve">W razie przewlekłości czynności kontrolnych, po wydaniu postanowienia, o którym mowa w ust. 9 pkt 1, przedsiębiorca może wnieść do sądu administracyjnego skargę na przewlekłe prowadzenie kontroli. Wniesienie skargi nie powoduje wstrzymania czynności kontrolnych. </w:t>
      </w:r>
    </w:p>
    <w:p w14:paraId="46FC4D99" w14:textId="77777777" w:rsidR="004B2D38" w:rsidRPr="003A251B" w:rsidRDefault="002C6B4A" w:rsidP="009E354F">
      <w:pPr>
        <w:pStyle w:val="Default"/>
        <w:numPr>
          <w:ilvl w:val="0"/>
          <w:numId w:val="40"/>
        </w:numPr>
        <w:spacing w:line="276" w:lineRule="auto"/>
        <w:jc w:val="both"/>
        <w:rPr>
          <w:b/>
          <w:bCs/>
          <w:sz w:val="22"/>
          <w:szCs w:val="22"/>
        </w:rPr>
      </w:pPr>
      <w:r w:rsidRPr="003A251B">
        <w:rPr>
          <w:sz w:val="22"/>
          <w:szCs w:val="22"/>
        </w:rPr>
        <w:lastRenderedPageBreak/>
        <w:t xml:space="preserve">Do skargi, o której mowa w ust. 14, stosuje się odpowiednio przepisy ustawy z dnia 30 sierpnia 2002 r. – Prawo o postępowaniu przed sądami administracyjnymi (Dz. U. z 2019 r. poz. 2325) dotyczące skargi na przewlekłe prowadzenie postępowania. </w:t>
      </w:r>
    </w:p>
    <w:p w14:paraId="48EA55C6" w14:textId="5839C49E" w:rsidR="002C6B4A" w:rsidRPr="003A251B" w:rsidRDefault="002C6B4A" w:rsidP="009E354F">
      <w:pPr>
        <w:pStyle w:val="Default"/>
        <w:numPr>
          <w:ilvl w:val="0"/>
          <w:numId w:val="40"/>
        </w:numPr>
        <w:spacing w:line="276" w:lineRule="auto"/>
        <w:jc w:val="both"/>
        <w:rPr>
          <w:b/>
          <w:bCs/>
          <w:sz w:val="22"/>
          <w:szCs w:val="22"/>
        </w:rPr>
      </w:pPr>
      <w:r w:rsidRPr="003A251B">
        <w:rPr>
          <w:sz w:val="22"/>
          <w:szCs w:val="22"/>
        </w:rPr>
        <w:t>Do postępowań, o których mowa w ust. 6, 7 i 9, w zakresie nieuregulowanym stosuje się przepisy Kodeksu postępowania administracyjnego.</w:t>
      </w:r>
    </w:p>
    <w:p w14:paraId="3B38B9AA" w14:textId="0A37878D" w:rsidR="004B2D38" w:rsidRPr="003A251B" w:rsidRDefault="004B2D38" w:rsidP="00BF1A4A">
      <w:pPr>
        <w:pStyle w:val="Default"/>
        <w:spacing w:line="276" w:lineRule="auto"/>
        <w:jc w:val="both"/>
        <w:rPr>
          <w:sz w:val="22"/>
          <w:szCs w:val="22"/>
        </w:rPr>
      </w:pPr>
    </w:p>
    <w:p w14:paraId="48700A60" w14:textId="77777777" w:rsidR="004B2D38" w:rsidRPr="003A251B" w:rsidRDefault="004B2D38" w:rsidP="00BF1A4A">
      <w:pPr>
        <w:pStyle w:val="Default"/>
        <w:spacing w:line="276" w:lineRule="auto"/>
        <w:jc w:val="both"/>
        <w:rPr>
          <w:b/>
          <w:bCs/>
          <w:sz w:val="22"/>
          <w:szCs w:val="22"/>
        </w:rPr>
      </w:pPr>
      <w:r w:rsidRPr="003A251B">
        <w:rPr>
          <w:b/>
          <w:bCs/>
          <w:sz w:val="22"/>
          <w:szCs w:val="22"/>
        </w:rPr>
        <w:t xml:space="preserve">Art. 60. </w:t>
      </w:r>
    </w:p>
    <w:p w14:paraId="4EF73364" w14:textId="77777777" w:rsidR="004B2D38" w:rsidRPr="003A251B" w:rsidRDefault="004B2D38" w:rsidP="009E354F">
      <w:pPr>
        <w:pStyle w:val="Default"/>
        <w:numPr>
          <w:ilvl w:val="0"/>
          <w:numId w:val="41"/>
        </w:numPr>
        <w:spacing w:line="276" w:lineRule="auto"/>
        <w:jc w:val="both"/>
        <w:rPr>
          <w:b/>
          <w:bCs/>
          <w:sz w:val="22"/>
          <w:szCs w:val="22"/>
        </w:rPr>
      </w:pPr>
      <w:r w:rsidRPr="003A251B">
        <w:rPr>
          <w:sz w:val="22"/>
          <w:szCs w:val="22"/>
        </w:rPr>
        <w:t xml:space="preserve">W razie powzięcia wiadomości o wykonywaniu działalności gospodarczej niezgodnie z przepisami ustawy, a także w razie stwierdzenia zagrożenia życia lub zdrowia, niebezpieczeństwa powstania szkód majątkowych w znacznych rozmiarach lub bezpośredniego zagrożenia środowiska w wyniku wykonywania tej działalności, wójt, burmistrz lub prezydent miasta niezwłocznie zawiadamia właściwe organy. </w:t>
      </w:r>
    </w:p>
    <w:p w14:paraId="0A10E71C" w14:textId="77777777" w:rsidR="004B2D38" w:rsidRPr="003A251B" w:rsidRDefault="004B2D38" w:rsidP="009E354F">
      <w:pPr>
        <w:pStyle w:val="Default"/>
        <w:numPr>
          <w:ilvl w:val="0"/>
          <w:numId w:val="41"/>
        </w:numPr>
        <w:spacing w:line="276" w:lineRule="auto"/>
        <w:jc w:val="both"/>
        <w:rPr>
          <w:b/>
          <w:bCs/>
          <w:sz w:val="22"/>
          <w:szCs w:val="22"/>
        </w:rPr>
      </w:pPr>
      <w:r w:rsidRPr="003A251B">
        <w:rPr>
          <w:sz w:val="22"/>
          <w:szCs w:val="22"/>
        </w:rPr>
        <w:t xml:space="preserve">Zawiadomione organy niezwłocznie powiadamiają wójta, burmistrza lub prezydenta miasta o podjętych czynnościach. </w:t>
      </w:r>
    </w:p>
    <w:p w14:paraId="60B67560" w14:textId="77777777" w:rsidR="004B2D38" w:rsidRPr="003A251B" w:rsidRDefault="004B2D38" w:rsidP="009E354F">
      <w:pPr>
        <w:pStyle w:val="Default"/>
        <w:numPr>
          <w:ilvl w:val="0"/>
          <w:numId w:val="41"/>
        </w:numPr>
        <w:spacing w:line="276" w:lineRule="auto"/>
        <w:jc w:val="both"/>
        <w:rPr>
          <w:b/>
          <w:bCs/>
          <w:sz w:val="22"/>
          <w:szCs w:val="22"/>
        </w:rPr>
      </w:pPr>
      <w:r w:rsidRPr="003A251B">
        <w:rPr>
          <w:sz w:val="22"/>
          <w:szCs w:val="22"/>
        </w:rPr>
        <w:t xml:space="preserve">W przypadku braku możliwości zawiadomienia, o którym mowa w ust. 1, wójt, burmistrz lub prezydent miasta może nakazać, w drodze decyzji, wstrzymanie wykonywania działalności gospodarczej na czas niezbędny, nie dłuższy niż 3 dni. </w:t>
      </w:r>
    </w:p>
    <w:p w14:paraId="722132E7" w14:textId="77777777" w:rsidR="004B2D38" w:rsidRPr="003A251B" w:rsidRDefault="004B2D38" w:rsidP="009E354F">
      <w:pPr>
        <w:pStyle w:val="Default"/>
        <w:numPr>
          <w:ilvl w:val="0"/>
          <w:numId w:val="41"/>
        </w:numPr>
        <w:spacing w:line="276" w:lineRule="auto"/>
        <w:jc w:val="both"/>
        <w:rPr>
          <w:b/>
          <w:bCs/>
          <w:sz w:val="22"/>
          <w:szCs w:val="22"/>
        </w:rPr>
      </w:pPr>
      <w:r w:rsidRPr="003A251B">
        <w:rPr>
          <w:sz w:val="22"/>
          <w:szCs w:val="22"/>
        </w:rPr>
        <w:t xml:space="preserve">Decyzja nakazująca wstrzymanie wykonywania działalności gospodarczej w razie stwierdzenia zagrożenia życia lub zdrowia, niebezpieczeństwa powstania szkód majątkowych w znacznych rozmiarach lub bezpośredniego zagrożenia środowiska w wyniku wykonywania tej działalności podlega natychmiastowemu wykonaniu. </w:t>
      </w:r>
    </w:p>
    <w:p w14:paraId="1669F65D" w14:textId="77777777" w:rsidR="004B2D38" w:rsidRPr="003A251B" w:rsidRDefault="004B2D38" w:rsidP="00BF1A4A">
      <w:pPr>
        <w:pStyle w:val="Default"/>
        <w:spacing w:line="276" w:lineRule="auto"/>
        <w:jc w:val="both"/>
        <w:rPr>
          <w:b/>
          <w:bCs/>
          <w:sz w:val="22"/>
          <w:szCs w:val="22"/>
        </w:rPr>
      </w:pPr>
    </w:p>
    <w:p w14:paraId="3621739B" w14:textId="77777777" w:rsidR="004B2D38" w:rsidRPr="003A251B" w:rsidRDefault="004B2D38" w:rsidP="00BF1A4A">
      <w:pPr>
        <w:pStyle w:val="Default"/>
        <w:spacing w:line="276" w:lineRule="auto"/>
        <w:jc w:val="both"/>
        <w:rPr>
          <w:sz w:val="22"/>
          <w:szCs w:val="22"/>
        </w:rPr>
      </w:pPr>
      <w:r w:rsidRPr="003A251B">
        <w:rPr>
          <w:b/>
          <w:bCs/>
          <w:sz w:val="22"/>
          <w:szCs w:val="22"/>
        </w:rPr>
        <w:t>Art. 61.</w:t>
      </w:r>
      <w:r w:rsidRPr="003A251B">
        <w:rPr>
          <w:sz w:val="22"/>
          <w:szCs w:val="22"/>
        </w:rPr>
        <w:t xml:space="preserve"> Przepisów art. 54 i art. 55 nie stosuje się: </w:t>
      </w:r>
    </w:p>
    <w:p w14:paraId="2C05C92A" w14:textId="77777777" w:rsidR="004B2D38" w:rsidRPr="003A251B" w:rsidRDefault="004B2D38" w:rsidP="009E354F">
      <w:pPr>
        <w:pStyle w:val="Default"/>
        <w:numPr>
          <w:ilvl w:val="0"/>
          <w:numId w:val="42"/>
        </w:numPr>
        <w:spacing w:line="276" w:lineRule="auto"/>
        <w:jc w:val="both"/>
        <w:rPr>
          <w:b/>
          <w:bCs/>
          <w:sz w:val="22"/>
          <w:szCs w:val="22"/>
        </w:rPr>
      </w:pPr>
      <w:r w:rsidRPr="003A251B">
        <w:rPr>
          <w:sz w:val="22"/>
          <w:szCs w:val="22"/>
        </w:rPr>
        <w:t xml:space="preserve">do działalności przedsiębiorców w zakresie objętym: </w:t>
      </w:r>
    </w:p>
    <w:p w14:paraId="24779C9A" w14:textId="77777777" w:rsidR="004B2D38" w:rsidRPr="003A251B" w:rsidRDefault="004B2D38" w:rsidP="009E354F">
      <w:pPr>
        <w:pStyle w:val="Default"/>
        <w:numPr>
          <w:ilvl w:val="1"/>
          <w:numId w:val="42"/>
        </w:numPr>
        <w:spacing w:line="276" w:lineRule="auto"/>
        <w:jc w:val="both"/>
        <w:rPr>
          <w:b/>
          <w:bCs/>
          <w:sz w:val="22"/>
          <w:szCs w:val="22"/>
        </w:rPr>
      </w:pPr>
      <w:r w:rsidRPr="003A251B">
        <w:rPr>
          <w:sz w:val="22"/>
          <w:szCs w:val="22"/>
        </w:rPr>
        <w:t xml:space="preserve">nadzorem, o którym mowa w art. 1 ust. 2 ustawy z dnia 21 lipca 2006 r. o nadzorze nad rynkiem finansowym, </w:t>
      </w:r>
    </w:p>
    <w:p w14:paraId="20FF1985" w14:textId="77777777" w:rsidR="004B2D38" w:rsidRPr="003A251B" w:rsidRDefault="004B2D38" w:rsidP="009E354F">
      <w:pPr>
        <w:pStyle w:val="Default"/>
        <w:numPr>
          <w:ilvl w:val="1"/>
          <w:numId w:val="42"/>
        </w:numPr>
        <w:spacing w:line="276" w:lineRule="auto"/>
        <w:jc w:val="both"/>
        <w:rPr>
          <w:b/>
          <w:bCs/>
          <w:sz w:val="22"/>
          <w:szCs w:val="22"/>
        </w:rPr>
      </w:pPr>
      <w:r w:rsidRPr="003A251B">
        <w:rPr>
          <w:sz w:val="22"/>
          <w:szCs w:val="22"/>
        </w:rPr>
        <w:t xml:space="preserve">nadzorem sanitarnym na podstawie ustawy z dnia 14 marca 1985 r. o Państwowej Inspekcji Sanitarnej (Dz. U. z 2019 r. poz. 59 oraz z 2020 r. poz. 322, 374, 567, 1337 i 2112) i ustawy z dnia 25 sierpnia 2006 r. o bezpieczeństwie żywności i żywienia (Dz. U. z 2020 r. poz. 2021), w zakresie dotyczącym bezpieczeństwa żywności; </w:t>
      </w:r>
    </w:p>
    <w:p w14:paraId="5E83C885" w14:textId="77777777" w:rsidR="004B2D38" w:rsidRPr="003A251B" w:rsidRDefault="004B2D38" w:rsidP="009E354F">
      <w:pPr>
        <w:pStyle w:val="Default"/>
        <w:numPr>
          <w:ilvl w:val="0"/>
          <w:numId w:val="42"/>
        </w:numPr>
        <w:spacing w:line="276" w:lineRule="auto"/>
        <w:jc w:val="both"/>
        <w:rPr>
          <w:b/>
          <w:bCs/>
          <w:sz w:val="22"/>
          <w:szCs w:val="22"/>
        </w:rPr>
      </w:pPr>
      <w:r w:rsidRPr="003A251B">
        <w:rPr>
          <w:sz w:val="22"/>
          <w:szCs w:val="22"/>
        </w:rPr>
        <w:t xml:space="preserve">w odniesieniu do kontroli świadczeniodawców przeprowadzanej przez podmiot zobowiązany do finansowania świadczeń opieki zdrowotnej ze środków publicznych na podstawie ustawy z dnia 27 sierpnia 2004 r. o świadczeniach opieki zdrowotnej finansowanych ze środków publicznych (Dz. U. z 2020 r. poz. 1398, 1492, 1493, 1578, 1875 i 2112); </w:t>
      </w:r>
    </w:p>
    <w:p w14:paraId="69285D1A" w14:textId="77777777" w:rsidR="004B2D38" w:rsidRPr="003A251B" w:rsidRDefault="004B2D38" w:rsidP="009E354F">
      <w:pPr>
        <w:pStyle w:val="Default"/>
        <w:numPr>
          <w:ilvl w:val="0"/>
          <w:numId w:val="42"/>
        </w:numPr>
        <w:spacing w:line="276" w:lineRule="auto"/>
        <w:jc w:val="both"/>
        <w:rPr>
          <w:b/>
          <w:bCs/>
          <w:sz w:val="22"/>
          <w:szCs w:val="22"/>
        </w:rPr>
      </w:pPr>
      <w:r w:rsidRPr="003A251B">
        <w:rPr>
          <w:sz w:val="22"/>
          <w:szCs w:val="22"/>
        </w:rPr>
        <w:t>do próby technicznej, o której mowa w art. 29d ustawy z dnia 16 lutego 2007 r. o zapasach ropy naftowej, produktów naftowych i gazu ziemnego oraz zasadach</w:t>
      </w:r>
      <w:r w:rsidRPr="003A251B">
        <w:rPr>
          <w:sz w:val="22"/>
          <w:szCs w:val="22"/>
        </w:rPr>
        <w:t xml:space="preserve"> </w:t>
      </w:r>
      <w:r w:rsidRPr="003A251B">
        <w:rPr>
          <w:sz w:val="22"/>
          <w:szCs w:val="22"/>
        </w:rPr>
        <w:t xml:space="preserve">postępowania w sytuacjach zagrożenia bezpieczeństwa paliwowego państwa i zakłóceń na rynku naftowym (Dz. U. z 2020 r. poz. 411). </w:t>
      </w:r>
    </w:p>
    <w:p w14:paraId="2FA44A61" w14:textId="77777777" w:rsidR="004B2D38" w:rsidRPr="003A251B" w:rsidRDefault="004B2D38" w:rsidP="00BF1A4A">
      <w:pPr>
        <w:pStyle w:val="Default"/>
        <w:spacing w:line="276" w:lineRule="auto"/>
        <w:jc w:val="both"/>
        <w:rPr>
          <w:sz w:val="22"/>
          <w:szCs w:val="22"/>
        </w:rPr>
      </w:pPr>
    </w:p>
    <w:p w14:paraId="21A0C1CA" w14:textId="77777777" w:rsidR="004B2D38" w:rsidRPr="003A251B" w:rsidRDefault="004B2D38" w:rsidP="00BF1A4A">
      <w:pPr>
        <w:pStyle w:val="Default"/>
        <w:spacing w:line="276" w:lineRule="auto"/>
        <w:jc w:val="both"/>
        <w:rPr>
          <w:b/>
          <w:bCs/>
          <w:sz w:val="22"/>
          <w:szCs w:val="22"/>
        </w:rPr>
      </w:pPr>
      <w:r w:rsidRPr="003A251B">
        <w:rPr>
          <w:b/>
          <w:bCs/>
          <w:sz w:val="22"/>
          <w:szCs w:val="22"/>
        </w:rPr>
        <w:t xml:space="preserve">Art. 62. </w:t>
      </w:r>
    </w:p>
    <w:p w14:paraId="21394AE3" w14:textId="77777777" w:rsidR="004B2D38" w:rsidRPr="003A251B" w:rsidRDefault="004B2D38" w:rsidP="009E354F">
      <w:pPr>
        <w:pStyle w:val="Default"/>
        <w:numPr>
          <w:ilvl w:val="0"/>
          <w:numId w:val="43"/>
        </w:numPr>
        <w:spacing w:line="276" w:lineRule="auto"/>
        <w:jc w:val="both"/>
        <w:rPr>
          <w:b/>
          <w:bCs/>
          <w:sz w:val="22"/>
          <w:szCs w:val="22"/>
        </w:rPr>
      </w:pPr>
      <w:r w:rsidRPr="003A251B">
        <w:rPr>
          <w:sz w:val="22"/>
          <w:szCs w:val="22"/>
        </w:rPr>
        <w:t xml:space="preserve">Przepisów art. 48–51, art. 54, art. 55 i art. 57 nie stosuje się do działalności gospodarczej przedsiębiorców w zakresie: </w:t>
      </w:r>
    </w:p>
    <w:p w14:paraId="445860ED" w14:textId="77777777" w:rsidR="004B2D38" w:rsidRPr="003A251B" w:rsidRDefault="004B2D38" w:rsidP="009E354F">
      <w:pPr>
        <w:pStyle w:val="Default"/>
        <w:numPr>
          <w:ilvl w:val="1"/>
          <w:numId w:val="43"/>
        </w:numPr>
        <w:spacing w:line="276" w:lineRule="auto"/>
        <w:jc w:val="both"/>
        <w:rPr>
          <w:b/>
          <w:bCs/>
          <w:sz w:val="22"/>
          <w:szCs w:val="22"/>
        </w:rPr>
      </w:pPr>
      <w:r w:rsidRPr="003A251B">
        <w:rPr>
          <w:sz w:val="22"/>
          <w:szCs w:val="22"/>
        </w:rPr>
        <w:t xml:space="preserve">objętym kontrolą związaną z obejmowaniem towarów procedurą celną i powrotnym wywozem dokonywaną w urzędzie celno-skarbowym albo miejscu wyznaczonym lub uznanym przez organ celny, na podstawie przepisów celnych, albo graniczną kontrolą </w:t>
      </w:r>
      <w:r w:rsidRPr="003A251B">
        <w:rPr>
          <w:sz w:val="22"/>
          <w:szCs w:val="22"/>
        </w:rPr>
        <w:lastRenderedPageBreak/>
        <w:t xml:space="preserve">fitosanitarną dokonywaną na podstawie przepisów ustawy z dnia 13 lutego 2020 r. o ochronie roślin przed </w:t>
      </w:r>
      <w:proofErr w:type="spellStart"/>
      <w:r w:rsidRPr="003A251B">
        <w:rPr>
          <w:sz w:val="22"/>
          <w:szCs w:val="22"/>
        </w:rPr>
        <w:t>agrofagami</w:t>
      </w:r>
      <w:proofErr w:type="spellEnd"/>
      <w:r w:rsidRPr="003A251B">
        <w:rPr>
          <w:sz w:val="22"/>
          <w:szCs w:val="22"/>
        </w:rPr>
        <w:t xml:space="preserve">; </w:t>
      </w:r>
    </w:p>
    <w:p w14:paraId="787FAAF7" w14:textId="77777777" w:rsidR="004B2D38" w:rsidRPr="003A251B" w:rsidRDefault="004B2D38" w:rsidP="00BF1A4A">
      <w:pPr>
        <w:pStyle w:val="Default"/>
        <w:spacing w:line="276" w:lineRule="auto"/>
        <w:ind w:left="1080"/>
        <w:jc w:val="both"/>
        <w:rPr>
          <w:sz w:val="22"/>
          <w:szCs w:val="22"/>
        </w:rPr>
      </w:pPr>
      <w:r w:rsidRPr="003A251B">
        <w:rPr>
          <w:sz w:val="22"/>
          <w:szCs w:val="22"/>
        </w:rPr>
        <w:t xml:space="preserve">1a) </w:t>
      </w:r>
      <w:r w:rsidRPr="003A251B">
        <w:rPr>
          <w:sz w:val="22"/>
          <w:szCs w:val="22"/>
        </w:rPr>
        <w:t xml:space="preserve">objętym kontrolą środków ochrony roślin wprowadzanych na terytorium </w:t>
      </w:r>
    </w:p>
    <w:p w14:paraId="72D46903" w14:textId="77777777" w:rsidR="004B2D38" w:rsidRPr="003A251B" w:rsidRDefault="004B2D38" w:rsidP="00BF1A4A">
      <w:pPr>
        <w:pStyle w:val="Default"/>
        <w:spacing w:line="276" w:lineRule="auto"/>
        <w:ind w:left="1416"/>
        <w:jc w:val="both"/>
        <w:rPr>
          <w:sz w:val="22"/>
          <w:szCs w:val="22"/>
        </w:rPr>
      </w:pPr>
      <w:r w:rsidRPr="003A251B">
        <w:rPr>
          <w:sz w:val="22"/>
          <w:szCs w:val="22"/>
        </w:rPr>
        <w:t xml:space="preserve">Rzeczypospolitej Polskiej na podstawie przepisów ustawy z dnia 8 marca 2013 r. o środkach ochrony roślin – w przypadku gdy kontrolę tę przeprowadza się zgodnie z art. 44 ust. 1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 </w:t>
      </w:r>
    </w:p>
    <w:p w14:paraId="3A26726B" w14:textId="77777777" w:rsidR="004B2D38" w:rsidRPr="003A251B" w:rsidRDefault="004B2D38" w:rsidP="009E354F">
      <w:pPr>
        <w:pStyle w:val="Default"/>
        <w:numPr>
          <w:ilvl w:val="0"/>
          <w:numId w:val="44"/>
        </w:numPr>
        <w:spacing w:line="276" w:lineRule="auto"/>
        <w:jc w:val="both"/>
        <w:rPr>
          <w:b/>
          <w:bCs/>
          <w:sz w:val="22"/>
          <w:szCs w:val="22"/>
        </w:rPr>
      </w:pPr>
      <w:r w:rsidRPr="003A251B">
        <w:rPr>
          <w:sz w:val="22"/>
          <w:szCs w:val="22"/>
        </w:rPr>
        <w:t xml:space="preserve">objętym kontrolą przemieszczających się środków transportu, osób z nich korzystających oraz towarów nimi przewożonych, na podstawie: </w:t>
      </w:r>
    </w:p>
    <w:p w14:paraId="21F926D9" w14:textId="77777777" w:rsidR="004B2D38" w:rsidRPr="003A251B" w:rsidRDefault="004B2D38" w:rsidP="009E354F">
      <w:pPr>
        <w:pStyle w:val="Default"/>
        <w:numPr>
          <w:ilvl w:val="2"/>
          <w:numId w:val="44"/>
        </w:numPr>
        <w:spacing w:line="276" w:lineRule="auto"/>
        <w:jc w:val="both"/>
        <w:rPr>
          <w:b/>
          <w:bCs/>
          <w:sz w:val="22"/>
          <w:szCs w:val="22"/>
        </w:rPr>
      </w:pPr>
      <w:r w:rsidRPr="003A251B">
        <w:rPr>
          <w:sz w:val="22"/>
          <w:szCs w:val="22"/>
        </w:rPr>
        <w:t xml:space="preserve">ustawy z dnia 21 grudnia 2000 r. o żegludze śródlądowej (Dz. U. z 2020 r. poz. 1863), </w:t>
      </w:r>
    </w:p>
    <w:p w14:paraId="04D0B811" w14:textId="77777777" w:rsidR="004B2D38" w:rsidRPr="003A251B" w:rsidRDefault="004B2D38" w:rsidP="009E354F">
      <w:pPr>
        <w:pStyle w:val="Default"/>
        <w:numPr>
          <w:ilvl w:val="2"/>
          <w:numId w:val="44"/>
        </w:numPr>
        <w:spacing w:line="276" w:lineRule="auto"/>
        <w:jc w:val="both"/>
        <w:rPr>
          <w:b/>
          <w:bCs/>
          <w:sz w:val="22"/>
          <w:szCs w:val="22"/>
        </w:rPr>
      </w:pPr>
      <w:r w:rsidRPr="003A251B">
        <w:rPr>
          <w:sz w:val="22"/>
          <w:szCs w:val="22"/>
        </w:rPr>
        <w:t xml:space="preserve">ustawy z dnia 6 września 2001 r. o transporcie drogowym (Dz. U. z 2019 r. poz. 2140 oraz z 2020 r. poz. 875 i 1087), </w:t>
      </w:r>
    </w:p>
    <w:p w14:paraId="1160F4FE" w14:textId="77777777" w:rsidR="004B2D38" w:rsidRPr="003A251B" w:rsidRDefault="004B2D38" w:rsidP="009E354F">
      <w:pPr>
        <w:pStyle w:val="Default"/>
        <w:numPr>
          <w:ilvl w:val="2"/>
          <w:numId w:val="44"/>
        </w:numPr>
        <w:spacing w:line="276" w:lineRule="auto"/>
        <w:jc w:val="both"/>
        <w:rPr>
          <w:sz w:val="22"/>
          <w:szCs w:val="22"/>
        </w:rPr>
      </w:pPr>
      <w:r w:rsidRPr="003A251B">
        <w:rPr>
          <w:sz w:val="22"/>
          <w:szCs w:val="22"/>
        </w:rPr>
        <w:t>ustawy z dnia 3 lipca 2002 r. – Prawo lotnicze (Dz. U. z 2020 r. poz. 1970),</w:t>
      </w:r>
      <w:r w:rsidRPr="003A251B">
        <w:rPr>
          <w:sz w:val="22"/>
          <w:szCs w:val="22"/>
        </w:rPr>
        <w:t xml:space="preserve"> </w:t>
      </w:r>
    </w:p>
    <w:p w14:paraId="0B9899EC" w14:textId="77777777" w:rsidR="004B2D38" w:rsidRPr="003A251B" w:rsidRDefault="004B2D38" w:rsidP="009E354F">
      <w:pPr>
        <w:pStyle w:val="Default"/>
        <w:numPr>
          <w:ilvl w:val="2"/>
          <w:numId w:val="44"/>
        </w:numPr>
        <w:spacing w:line="276" w:lineRule="auto"/>
        <w:jc w:val="both"/>
        <w:rPr>
          <w:sz w:val="22"/>
          <w:szCs w:val="22"/>
        </w:rPr>
      </w:pPr>
      <w:r w:rsidRPr="003A251B">
        <w:rPr>
          <w:sz w:val="22"/>
          <w:szCs w:val="22"/>
        </w:rPr>
        <w:t>ustawy z dnia 28 marca 2003 r. o transporcie kolejowym (Dz. U. z 2020 r. poz. 1043, 1378 i 1778</w:t>
      </w:r>
    </w:p>
    <w:p w14:paraId="525FCADB" w14:textId="77777777" w:rsidR="004B2D38" w:rsidRPr="003A251B" w:rsidRDefault="004B2D38" w:rsidP="009E354F">
      <w:pPr>
        <w:pStyle w:val="Default"/>
        <w:numPr>
          <w:ilvl w:val="2"/>
          <w:numId w:val="44"/>
        </w:numPr>
        <w:spacing w:line="276" w:lineRule="auto"/>
        <w:jc w:val="both"/>
        <w:rPr>
          <w:sz w:val="22"/>
          <w:szCs w:val="22"/>
        </w:rPr>
      </w:pPr>
      <w:r w:rsidRPr="003A251B">
        <w:rPr>
          <w:sz w:val="22"/>
          <w:szCs w:val="22"/>
        </w:rPr>
        <w:t xml:space="preserve">ustawy z dnia 13 lutego 2020 r. o ochronie roślin przed </w:t>
      </w:r>
      <w:proofErr w:type="spellStart"/>
      <w:r w:rsidRPr="003A251B">
        <w:rPr>
          <w:sz w:val="22"/>
          <w:szCs w:val="22"/>
        </w:rPr>
        <w:t>agrofagami</w:t>
      </w:r>
      <w:proofErr w:type="spellEnd"/>
      <w:r w:rsidRPr="003A251B">
        <w:rPr>
          <w:sz w:val="22"/>
          <w:szCs w:val="22"/>
        </w:rPr>
        <w:t xml:space="preserve">, </w:t>
      </w:r>
    </w:p>
    <w:p w14:paraId="24D957C4" w14:textId="77777777" w:rsidR="004B2D38" w:rsidRPr="003A251B" w:rsidRDefault="004B2D38" w:rsidP="009E354F">
      <w:pPr>
        <w:pStyle w:val="Default"/>
        <w:numPr>
          <w:ilvl w:val="2"/>
          <w:numId w:val="44"/>
        </w:numPr>
        <w:spacing w:line="276" w:lineRule="auto"/>
        <w:jc w:val="both"/>
        <w:rPr>
          <w:sz w:val="22"/>
          <w:szCs w:val="22"/>
        </w:rPr>
      </w:pPr>
      <w:r w:rsidRPr="003A251B">
        <w:rPr>
          <w:sz w:val="22"/>
          <w:szCs w:val="22"/>
        </w:rPr>
        <w:t xml:space="preserve">ustawy z dnia 16 listopada 2016 r. o Krajowej Administracji Skarbowej (Dz. U. z 2020 r. poz. 505, 568, 695, 1087 i 1106), </w:t>
      </w:r>
    </w:p>
    <w:p w14:paraId="30685271" w14:textId="77777777" w:rsidR="004B2D38" w:rsidRPr="003A251B" w:rsidRDefault="004B2D38" w:rsidP="009E354F">
      <w:pPr>
        <w:pStyle w:val="Default"/>
        <w:numPr>
          <w:ilvl w:val="2"/>
          <w:numId w:val="44"/>
        </w:numPr>
        <w:spacing w:line="276" w:lineRule="auto"/>
        <w:jc w:val="both"/>
        <w:rPr>
          <w:sz w:val="22"/>
          <w:szCs w:val="22"/>
        </w:rPr>
      </w:pPr>
      <w:r w:rsidRPr="003A251B">
        <w:rPr>
          <w:sz w:val="22"/>
          <w:szCs w:val="22"/>
        </w:rPr>
        <w:t xml:space="preserve">przepisów ustawy z dnia 8 marca 2013 r. o środkach ochrony roślin – w przypadku gdy kontrolę tę przeprowadza się zgodnie z art. 10 ust. 1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w:t>
      </w:r>
      <w:r w:rsidRPr="003A251B">
        <w:rPr>
          <w:sz w:val="22"/>
          <w:szCs w:val="22"/>
        </w:rPr>
        <w:lastRenderedPageBreak/>
        <w:t xml:space="preserve">96/93/WE i 97/78/WE oraz decyzję Rady 92/438/EWG (rozporządzenie w sprawie kontroli urzędowych); </w:t>
      </w:r>
    </w:p>
    <w:p w14:paraId="62313F85" w14:textId="77777777" w:rsidR="004B2D38" w:rsidRPr="003A251B" w:rsidRDefault="004B2D38" w:rsidP="009E354F">
      <w:pPr>
        <w:pStyle w:val="Default"/>
        <w:numPr>
          <w:ilvl w:val="0"/>
          <w:numId w:val="45"/>
        </w:numPr>
        <w:spacing w:line="276" w:lineRule="auto"/>
        <w:jc w:val="both"/>
        <w:rPr>
          <w:sz w:val="22"/>
          <w:szCs w:val="22"/>
        </w:rPr>
      </w:pPr>
      <w:r w:rsidRPr="003A251B">
        <w:rPr>
          <w:sz w:val="22"/>
          <w:szCs w:val="22"/>
        </w:rPr>
        <w:t xml:space="preserve">obejmującym zakup produktów lub usług sprawdzającym rzetelność usługi, na podstawie ustawy z dnia 15 grudnia 2000 r. o Inspekcji Handlowej (Dz. U. z 2020 r. poz. 1706); </w:t>
      </w:r>
    </w:p>
    <w:p w14:paraId="05F8B94A" w14:textId="77777777" w:rsidR="004B2D38" w:rsidRPr="003A251B" w:rsidRDefault="004B2D38" w:rsidP="009E354F">
      <w:pPr>
        <w:pStyle w:val="Default"/>
        <w:numPr>
          <w:ilvl w:val="0"/>
          <w:numId w:val="45"/>
        </w:numPr>
        <w:spacing w:line="276" w:lineRule="auto"/>
        <w:jc w:val="both"/>
        <w:rPr>
          <w:sz w:val="22"/>
          <w:szCs w:val="22"/>
        </w:rPr>
      </w:pPr>
      <w:r w:rsidRPr="003A251B">
        <w:rPr>
          <w:sz w:val="22"/>
          <w:szCs w:val="22"/>
        </w:rPr>
        <w:t>obejmującym sprzedaż dokonywaną poza punktem stałej lokalizacji (sprzedaż obwoźna i obnośna na targowiskach w rozumieniu art. 15 ust. 2 ustawy z dnia 12 stycznia 1991 r. o podatkach i opłatach lokalnych (Dz. U. z 2019 r. poz. 1170</w:t>
      </w:r>
    </w:p>
    <w:p w14:paraId="0E226A1A" w14:textId="11EDFE2D" w:rsidR="00E13899" w:rsidRPr="003A251B" w:rsidRDefault="004B2D38" w:rsidP="009E354F">
      <w:pPr>
        <w:pStyle w:val="Akapitzlist"/>
        <w:numPr>
          <w:ilvl w:val="0"/>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Przepisów art. 48, art. 49, art. 51, art. 54, art. 55 i art. 57 nie stosuje się do działalności gospodarczej przedsiębiorców w zakresie objętym nadzorem weterynaryjnym na podstawie:</w:t>
      </w:r>
    </w:p>
    <w:p w14:paraId="1AD18B7E"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29 stycznia 2004 r. o Inspekcji Weterynaryjnej (Dz. U. z 2018 r. poz. 1557 oraz z 2020 r. poz. 285); </w:t>
      </w:r>
    </w:p>
    <w:p w14:paraId="633F9C05"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21 sierpnia 1997 r. o ochronie zwierząt (Dz. U. z 2020 r. poz. 638); </w:t>
      </w:r>
    </w:p>
    <w:p w14:paraId="3752926F"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6 września 2001 r. – Prawo farmaceutyczne (Dz. U. z 2020 r. poz. 944, 1493 i 2112); </w:t>
      </w:r>
    </w:p>
    <w:p w14:paraId="61A8BDA1"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27 sierpnia 2003 r. o weterynaryjnej kontroli granicznej (Dz. U. z 2019 r. poz. 260); </w:t>
      </w:r>
    </w:p>
    <w:p w14:paraId="5C089271"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10 grudnia 2003 r. o kontroli weterynaryjnej w handlu (Dz. U. z 2019 r. poz. 475); </w:t>
      </w:r>
    </w:p>
    <w:p w14:paraId="6B1367E4"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11 marca 2004 r. o ochronie zdrowia zwierząt oraz zwalczaniu chorób zakaźnych zwierząt (Dz. U. z 2020 r. poz. 1421); </w:t>
      </w:r>
    </w:p>
    <w:p w14:paraId="4706161B"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16 grudnia 2005 r. o produktach pochodzenia zwierzęcego (Dz. U. z 2020 r. poz. 1753); </w:t>
      </w:r>
    </w:p>
    <w:p w14:paraId="0BDCABF1"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ustawy z dnia 22 lipca 2006 r. o paszach (Dz. U. z 2019 r. poz. 269 oraz z 2020 r. poz. 284 i 285); </w:t>
      </w:r>
    </w:p>
    <w:p w14:paraId="098AB724" w14:textId="77777777" w:rsidR="00BF1A4A" w:rsidRPr="003A251B" w:rsidRDefault="00BF1A4A" w:rsidP="009E354F">
      <w:pPr>
        <w:pStyle w:val="Akapitzlist"/>
        <w:numPr>
          <w:ilvl w:val="1"/>
          <w:numId w:val="43"/>
        </w:numPr>
        <w:spacing w:after="0" w:line="276" w:lineRule="auto"/>
        <w:jc w:val="both"/>
        <w:rPr>
          <w:rFonts w:ascii="Times New Roman" w:hAnsi="Times New Roman" w:cs="Times New Roman"/>
          <w:color w:val="000000"/>
        </w:rPr>
      </w:pPr>
      <w:r w:rsidRPr="003A251B">
        <w:rPr>
          <w:rFonts w:ascii="Times New Roman" w:hAnsi="Times New Roman" w:cs="Times New Roman"/>
        </w:rPr>
        <w:t>ustawy z dnia 15 stycznia 2015 r. o ochronie zwierząt wykorzystywanych do celów naukowych lub edukacyjnych (Dz. U. z 2019 r. poz. 1392).</w:t>
      </w:r>
    </w:p>
    <w:p w14:paraId="7232934A" w14:textId="77777777" w:rsidR="00BF1A4A" w:rsidRPr="003A251B" w:rsidRDefault="00BF1A4A" w:rsidP="00BF1A4A">
      <w:pPr>
        <w:spacing w:after="0" w:line="276" w:lineRule="auto"/>
        <w:jc w:val="both"/>
        <w:rPr>
          <w:rFonts w:ascii="Times New Roman" w:hAnsi="Times New Roman" w:cs="Times New Roman"/>
        </w:rPr>
      </w:pPr>
    </w:p>
    <w:p w14:paraId="2FBF6E79" w14:textId="77777777" w:rsidR="00BF1A4A" w:rsidRPr="00CC4D85" w:rsidRDefault="00BF1A4A" w:rsidP="00BF1A4A">
      <w:pPr>
        <w:spacing w:after="0" w:line="276" w:lineRule="auto"/>
        <w:jc w:val="both"/>
        <w:rPr>
          <w:rFonts w:ascii="Times New Roman" w:hAnsi="Times New Roman" w:cs="Times New Roman"/>
          <w:b/>
          <w:bCs/>
        </w:rPr>
      </w:pPr>
      <w:r w:rsidRPr="00CC4D85">
        <w:rPr>
          <w:rFonts w:ascii="Times New Roman" w:hAnsi="Times New Roman" w:cs="Times New Roman"/>
          <w:b/>
          <w:bCs/>
        </w:rPr>
        <w:t xml:space="preserve"> Art. 63. </w:t>
      </w:r>
    </w:p>
    <w:p w14:paraId="073A430B" w14:textId="77777777" w:rsidR="00BF1A4A" w:rsidRPr="003A251B" w:rsidRDefault="00BF1A4A" w:rsidP="009E354F">
      <w:pPr>
        <w:pStyle w:val="Akapitzlist"/>
        <w:numPr>
          <w:ilvl w:val="0"/>
          <w:numId w:val="46"/>
        </w:numPr>
        <w:spacing w:after="0" w:line="276" w:lineRule="auto"/>
        <w:jc w:val="both"/>
        <w:rPr>
          <w:rFonts w:ascii="Times New Roman" w:hAnsi="Times New Roman" w:cs="Times New Roman"/>
          <w:color w:val="000000"/>
        </w:rPr>
      </w:pPr>
      <w:r w:rsidRPr="003A251B">
        <w:rPr>
          <w:rFonts w:ascii="Times New Roman" w:hAnsi="Times New Roman" w:cs="Times New Roman"/>
        </w:rPr>
        <w:t>Przepisów art. 48, art. 51, art. 54 i art. 55 nie stosuje się do kontroli</w:t>
      </w:r>
    </w:p>
    <w:p w14:paraId="05DB9FCD" w14:textId="77777777" w:rsidR="00BF1A4A" w:rsidRPr="003A251B" w:rsidRDefault="00BF1A4A" w:rsidP="009E354F">
      <w:pPr>
        <w:pStyle w:val="Akapitzlist"/>
        <w:numPr>
          <w:ilvl w:val="1"/>
          <w:numId w:val="46"/>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działalności leczniczej, prowadzonej przez organ prowadzący rejestr, wojewodę i podmiot tworzący w zakresie zadań określonych w przepisach o działalności leczniczej; </w:t>
      </w:r>
    </w:p>
    <w:p w14:paraId="2B69FE01" w14:textId="77777777" w:rsidR="00BF1A4A" w:rsidRPr="003A251B" w:rsidRDefault="00BF1A4A" w:rsidP="009E354F">
      <w:pPr>
        <w:pStyle w:val="Akapitzlist"/>
        <w:numPr>
          <w:ilvl w:val="1"/>
          <w:numId w:val="46"/>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prowadzonej przez organy nadzoru górniczego na podstawie przepisów prawa geologicznego i górniczego; </w:t>
      </w:r>
    </w:p>
    <w:p w14:paraId="0C21454A" w14:textId="77777777" w:rsidR="00BF1A4A" w:rsidRPr="003A251B" w:rsidRDefault="00BF1A4A" w:rsidP="009E354F">
      <w:pPr>
        <w:pStyle w:val="Akapitzlist"/>
        <w:numPr>
          <w:ilvl w:val="1"/>
          <w:numId w:val="46"/>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przedsiębiorcy prowadzącego działalność w zakresie poszukiwania, rozpoznawania lub wydobywania kopalin objętych własnością górniczą lub podmiotu wykonującego w zakresie swojej działalności zawodowej powierzone mu przez tego przedsiębiorcę czynności w ruchu zakładu górniczego albo zakładu wykonującego roboty geologiczne, prowadzonej przez organy Inspekcji Ochrony Środowiska; </w:t>
      </w:r>
    </w:p>
    <w:p w14:paraId="207EF1BF" w14:textId="77777777" w:rsidR="00BF1A4A" w:rsidRPr="003A251B" w:rsidRDefault="00BF1A4A" w:rsidP="009E354F">
      <w:pPr>
        <w:pStyle w:val="Akapitzlist"/>
        <w:numPr>
          <w:ilvl w:val="1"/>
          <w:numId w:val="46"/>
        </w:numPr>
        <w:spacing w:after="0" w:line="276" w:lineRule="auto"/>
        <w:jc w:val="both"/>
        <w:rPr>
          <w:rFonts w:ascii="Times New Roman" w:hAnsi="Times New Roman" w:cs="Times New Roman"/>
          <w:color w:val="000000"/>
        </w:rPr>
      </w:pPr>
      <w:r w:rsidRPr="003A251B">
        <w:rPr>
          <w:rFonts w:ascii="Times New Roman" w:hAnsi="Times New Roman" w:cs="Times New Roman"/>
        </w:rPr>
        <w:t>działalności w zakresie zbierania, przetwarzania zużytego sprzętu, recyklingu lub innych niż recykling procesów odzysku odpadów powstałych ze zużytego sprzętu, prowadzonej przez organy Inspekcji Ochrony Środowiska, marszałka</w:t>
      </w:r>
      <w:r w:rsidRPr="003A251B">
        <w:rPr>
          <w:rFonts w:ascii="Times New Roman" w:hAnsi="Times New Roman" w:cs="Times New Roman"/>
        </w:rPr>
        <w:t xml:space="preserve"> </w:t>
      </w:r>
      <w:r w:rsidRPr="003A251B">
        <w:rPr>
          <w:rFonts w:ascii="Times New Roman" w:hAnsi="Times New Roman" w:cs="Times New Roman"/>
        </w:rPr>
        <w:t xml:space="preserve">województwa oraz starostę w związku z kontrolą przestrzegania przepisów dotyczących gospodarowania zużytym sprzętem. </w:t>
      </w:r>
    </w:p>
    <w:p w14:paraId="28FFEFE9" w14:textId="77777777" w:rsidR="00BF1A4A" w:rsidRPr="003A251B" w:rsidRDefault="00BF1A4A" w:rsidP="009E354F">
      <w:pPr>
        <w:pStyle w:val="Akapitzlist"/>
        <w:numPr>
          <w:ilvl w:val="0"/>
          <w:numId w:val="46"/>
        </w:numPr>
        <w:spacing w:after="0" w:line="276" w:lineRule="auto"/>
        <w:jc w:val="both"/>
        <w:rPr>
          <w:rFonts w:ascii="Times New Roman" w:hAnsi="Times New Roman" w:cs="Times New Roman"/>
          <w:color w:val="000000"/>
        </w:rPr>
      </w:pPr>
      <w:r w:rsidRPr="003A251B">
        <w:rPr>
          <w:rFonts w:ascii="Times New Roman" w:hAnsi="Times New Roman" w:cs="Times New Roman"/>
        </w:rPr>
        <w:lastRenderedPageBreak/>
        <w:t xml:space="preserve">Przepisów art. 48, art. 49, art. 51 i art. 53–55 nie stosuje się do kontroli działalności leczniczej prowadzonej przez ministra właściwego do spraw zdrowia. </w:t>
      </w:r>
    </w:p>
    <w:p w14:paraId="7BEBFD37" w14:textId="77777777" w:rsidR="00BF1A4A" w:rsidRPr="003A251B" w:rsidRDefault="00BF1A4A" w:rsidP="00BF1A4A">
      <w:pPr>
        <w:spacing w:after="0" w:line="276" w:lineRule="auto"/>
        <w:jc w:val="both"/>
        <w:rPr>
          <w:rFonts w:ascii="Times New Roman" w:hAnsi="Times New Roman" w:cs="Times New Roman"/>
        </w:rPr>
      </w:pPr>
    </w:p>
    <w:p w14:paraId="62DE1EB6" w14:textId="77777777" w:rsidR="00BF1A4A" w:rsidRPr="003A251B" w:rsidRDefault="00BF1A4A" w:rsidP="00BF1A4A">
      <w:pPr>
        <w:spacing w:after="0" w:line="276" w:lineRule="auto"/>
        <w:jc w:val="both"/>
        <w:rPr>
          <w:rFonts w:ascii="Times New Roman" w:hAnsi="Times New Roman" w:cs="Times New Roman"/>
          <w:b/>
          <w:bCs/>
        </w:rPr>
      </w:pPr>
      <w:r w:rsidRPr="003A251B">
        <w:rPr>
          <w:rFonts w:ascii="Times New Roman" w:hAnsi="Times New Roman" w:cs="Times New Roman"/>
          <w:b/>
          <w:bCs/>
        </w:rPr>
        <w:t xml:space="preserve">Art. 64. </w:t>
      </w:r>
    </w:p>
    <w:p w14:paraId="494DB604" w14:textId="77777777" w:rsidR="00BF1A4A" w:rsidRPr="003A251B" w:rsidRDefault="00BF1A4A" w:rsidP="009E354F">
      <w:pPr>
        <w:pStyle w:val="Akapitzlist"/>
        <w:numPr>
          <w:ilvl w:val="0"/>
          <w:numId w:val="47"/>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Przepisów art. 48, art. 54 ust. 1 i art. 55 ust. 1 nie stosuje się do kontroli prowadzonej w toku postępowania wszczętego na wniosek przedsiębiorcy we własnej sprawie oraz kontroli prowadzonej na podstawie ustawy z dnia 11 lipca 2014 r. o zasadach realizacji programów w zakresie polityki spójności finansowanych w perspektywie finansowej 2014–2020 (Dz. U. z 2020 r. poz. 818). </w:t>
      </w:r>
    </w:p>
    <w:p w14:paraId="25E7767D" w14:textId="77777777" w:rsidR="00BF1A4A" w:rsidRPr="003A251B" w:rsidRDefault="00BF1A4A" w:rsidP="009E354F">
      <w:pPr>
        <w:pStyle w:val="Akapitzlist"/>
        <w:numPr>
          <w:ilvl w:val="0"/>
          <w:numId w:val="47"/>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Przepis ust. 1 stosuje się odpowiednio także do kontroli prowadzonych w wyniku zawiadomienia, wezwania, zgłoszenia lub innej podobnej czynności dokonanej przez przedsiębiorcę we własnej sprawie. </w:t>
      </w:r>
    </w:p>
    <w:p w14:paraId="3494C428" w14:textId="77777777" w:rsidR="00BF1A4A" w:rsidRPr="003A251B" w:rsidRDefault="00BF1A4A" w:rsidP="00BF1A4A">
      <w:pPr>
        <w:spacing w:after="0" w:line="276" w:lineRule="auto"/>
        <w:jc w:val="both"/>
        <w:rPr>
          <w:rFonts w:ascii="Times New Roman" w:hAnsi="Times New Roman" w:cs="Times New Roman"/>
        </w:rPr>
      </w:pPr>
    </w:p>
    <w:p w14:paraId="50BE6559" w14:textId="77777777" w:rsidR="00BF1A4A" w:rsidRPr="003A251B" w:rsidRDefault="00BF1A4A" w:rsidP="00BF1A4A">
      <w:pPr>
        <w:spacing w:after="0" w:line="276" w:lineRule="auto"/>
        <w:jc w:val="both"/>
        <w:rPr>
          <w:rFonts w:ascii="Times New Roman" w:hAnsi="Times New Roman" w:cs="Times New Roman"/>
        </w:rPr>
      </w:pPr>
      <w:r w:rsidRPr="003A251B">
        <w:rPr>
          <w:rFonts w:ascii="Times New Roman" w:hAnsi="Times New Roman" w:cs="Times New Roman"/>
          <w:b/>
          <w:bCs/>
        </w:rPr>
        <w:t>Art. 65.</w:t>
      </w:r>
      <w:r w:rsidRPr="003A251B">
        <w:rPr>
          <w:rFonts w:ascii="Times New Roman" w:hAnsi="Times New Roman" w:cs="Times New Roman"/>
        </w:rPr>
        <w:t xml:space="preserve"> Przepisów niniejszego rozdziału nie stosuje się do kontroli: </w:t>
      </w:r>
    </w:p>
    <w:p w14:paraId="0C540A1A" w14:textId="77777777" w:rsidR="00BF1A4A" w:rsidRPr="003A251B" w:rsidRDefault="00BF1A4A" w:rsidP="009E354F">
      <w:pPr>
        <w:pStyle w:val="Akapitzlist"/>
        <w:numPr>
          <w:ilvl w:val="0"/>
          <w:numId w:val="48"/>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prowadzonej na podstawie ustawy z dnia 29 listopada 2000 r. – Prawo atomowe (Dz. U. z 2019 r. poz. 1792 oraz z 2020 r. poz. 284 i 322); </w:t>
      </w:r>
    </w:p>
    <w:p w14:paraId="22C296AF" w14:textId="77777777" w:rsidR="00BF1A4A" w:rsidRPr="003A251B" w:rsidRDefault="00BF1A4A" w:rsidP="009E354F">
      <w:pPr>
        <w:pStyle w:val="Akapitzlist"/>
        <w:numPr>
          <w:ilvl w:val="0"/>
          <w:numId w:val="48"/>
        </w:numPr>
        <w:spacing w:after="0" w:line="276" w:lineRule="auto"/>
        <w:jc w:val="both"/>
        <w:rPr>
          <w:rFonts w:ascii="Times New Roman" w:hAnsi="Times New Roman" w:cs="Times New Roman"/>
          <w:color w:val="000000"/>
        </w:rPr>
      </w:pPr>
      <w:r w:rsidRPr="003A251B">
        <w:rPr>
          <w:rFonts w:ascii="Times New Roman" w:hAnsi="Times New Roman" w:cs="Times New Roman"/>
        </w:rPr>
        <w:t xml:space="preserve">celno-skarbowej prowadzonej w trybie określonym w dziale V rozdziale 1 ustawy z dnia 16 listopada 2016 r. o Krajowej Administracji Skarbowej; </w:t>
      </w:r>
    </w:p>
    <w:p w14:paraId="723CCE99" w14:textId="1E1B7398" w:rsidR="00BF1A4A" w:rsidRPr="003A251B" w:rsidRDefault="00BF1A4A" w:rsidP="009E354F">
      <w:pPr>
        <w:pStyle w:val="Akapitzlist"/>
        <w:numPr>
          <w:ilvl w:val="0"/>
          <w:numId w:val="48"/>
        </w:numPr>
        <w:spacing w:after="0" w:line="276" w:lineRule="auto"/>
        <w:jc w:val="both"/>
        <w:rPr>
          <w:rFonts w:ascii="Times New Roman" w:hAnsi="Times New Roman" w:cs="Times New Roman"/>
          <w:color w:val="000000"/>
        </w:rPr>
      </w:pPr>
      <w:r w:rsidRPr="003A251B">
        <w:rPr>
          <w:rFonts w:ascii="Times New Roman" w:hAnsi="Times New Roman" w:cs="Times New Roman"/>
        </w:rPr>
        <w:t>prowadzonej na podstawie ustawy z dnia 20 lipca 1991 r. o Inspekcji Ochrony Środowiska w zakresie gospodarki odpadami.</w:t>
      </w:r>
    </w:p>
    <w:p w14:paraId="1E2E54A7" w14:textId="30C1134B" w:rsidR="00BF1A4A" w:rsidRPr="00BF1A4A" w:rsidRDefault="00BF1A4A" w:rsidP="00BF1A4A">
      <w:pPr>
        <w:spacing w:after="0" w:line="276" w:lineRule="auto"/>
        <w:jc w:val="both"/>
        <w:rPr>
          <w:rFonts w:ascii="Times New Roman" w:hAnsi="Times New Roman" w:cs="Times New Roman"/>
          <w:color w:val="000000"/>
        </w:rPr>
      </w:pPr>
    </w:p>
    <w:p w14:paraId="6C119411" w14:textId="796A3028" w:rsidR="00BF1A4A" w:rsidRPr="003A251B" w:rsidRDefault="00BF1A4A" w:rsidP="003A251B">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Rozdział 6</w:t>
      </w:r>
    </w:p>
    <w:p w14:paraId="7A0DE608" w14:textId="79C66298" w:rsidR="00BF1A4A" w:rsidRPr="003A251B" w:rsidRDefault="00BF1A4A" w:rsidP="003A251B">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Zasady opracowywania projektów aktów normatywnych z zakresu prawa gospodarczego oraz oceny ich funkcjonowania</w:t>
      </w:r>
    </w:p>
    <w:p w14:paraId="4AC148FE" w14:textId="741A2823" w:rsidR="00BF1A4A" w:rsidRPr="00BF1A4A" w:rsidRDefault="00BF1A4A" w:rsidP="00BF1A4A">
      <w:pPr>
        <w:spacing w:after="0"/>
        <w:jc w:val="both"/>
        <w:rPr>
          <w:rFonts w:ascii="Times New Roman" w:hAnsi="Times New Roman" w:cs="Times New Roman"/>
        </w:rPr>
      </w:pPr>
    </w:p>
    <w:p w14:paraId="335C3C8B" w14:textId="77777777" w:rsidR="00BF1A4A" w:rsidRPr="003A251B" w:rsidRDefault="00BF1A4A" w:rsidP="00BF1A4A">
      <w:pPr>
        <w:spacing w:after="0"/>
        <w:jc w:val="both"/>
        <w:rPr>
          <w:rFonts w:ascii="Times New Roman" w:hAnsi="Times New Roman" w:cs="Times New Roman"/>
          <w:b/>
          <w:bCs/>
        </w:rPr>
      </w:pPr>
      <w:r w:rsidRPr="003A251B">
        <w:rPr>
          <w:rFonts w:ascii="Times New Roman" w:hAnsi="Times New Roman" w:cs="Times New Roman"/>
          <w:b/>
          <w:bCs/>
        </w:rPr>
        <w:t>Art. 66.</w:t>
      </w:r>
    </w:p>
    <w:p w14:paraId="2CDF2980" w14:textId="77777777" w:rsidR="00BF1A4A" w:rsidRPr="003A251B" w:rsidRDefault="00BF1A4A" w:rsidP="009E354F">
      <w:pPr>
        <w:pStyle w:val="Akapitzlist"/>
        <w:numPr>
          <w:ilvl w:val="0"/>
          <w:numId w:val="49"/>
        </w:numPr>
        <w:spacing w:after="0"/>
        <w:jc w:val="both"/>
        <w:rPr>
          <w:rFonts w:ascii="Times New Roman" w:hAnsi="Times New Roman" w:cs="Times New Roman"/>
          <w:b/>
          <w:bCs/>
        </w:rPr>
      </w:pPr>
      <w:r w:rsidRPr="003A251B">
        <w:rPr>
          <w:rFonts w:ascii="Times New Roman" w:hAnsi="Times New Roman" w:cs="Times New Roman"/>
        </w:rPr>
        <w:t xml:space="preserve">Przed rozpoczęciem prac nad opracowaniem projektu aktu normatywnego określającego zasady podejmowania, wykonywania lub zakończenia działalności gospodarczej dokonuje się: </w:t>
      </w:r>
    </w:p>
    <w:p w14:paraId="529F80C5" w14:textId="77777777" w:rsidR="00BF1A4A" w:rsidRPr="003A251B" w:rsidRDefault="00BF1A4A" w:rsidP="009E354F">
      <w:pPr>
        <w:pStyle w:val="Akapitzlist"/>
        <w:numPr>
          <w:ilvl w:val="1"/>
          <w:numId w:val="49"/>
        </w:numPr>
        <w:spacing w:after="0"/>
        <w:jc w:val="both"/>
        <w:rPr>
          <w:rFonts w:ascii="Times New Roman" w:hAnsi="Times New Roman" w:cs="Times New Roman"/>
          <w:b/>
          <w:bCs/>
        </w:rPr>
      </w:pPr>
      <w:r w:rsidRPr="003A251B">
        <w:rPr>
          <w:rFonts w:ascii="Times New Roman" w:hAnsi="Times New Roman" w:cs="Times New Roman"/>
        </w:rPr>
        <w:t xml:space="preserve">analizy możliwości osiągnięcia celu tego aktu normatywnego za pomocą innych środków; </w:t>
      </w:r>
    </w:p>
    <w:p w14:paraId="2A82CE30" w14:textId="02CD4DD3" w:rsidR="00BF1A4A" w:rsidRPr="003A251B" w:rsidRDefault="00BF1A4A" w:rsidP="009E354F">
      <w:pPr>
        <w:pStyle w:val="Akapitzlist"/>
        <w:numPr>
          <w:ilvl w:val="1"/>
          <w:numId w:val="49"/>
        </w:numPr>
        <w:spacing w:after="0"/>
        <w:jc w:val="both"/>
        <w:rPr>
          <w:rFonts w:ascii="Times New Roman" w:hAnsi="Times New Roman" w:cs="Times New Roman"/>
          <w:b/>
          <w:bCs/>
        </w:rPr>
      </w:pPr>
      <w:r w:rsidRPr="003A251B">
        <w:rPr>
          <w:rFonts w:ascii="Times New Roman" w:hAnsi="Times New Roman" w:cs="Times New Roman"/>
        </w:rPr>
        <w:t xml:space="preserve">oceny przewidywanych skutków społeczno-gospodarczych, w tym oceny wpływu na </w:t>
      </w:r>
      <w:proofErr w:type="spellStart"/>
      <w:r w:rsidRPr="003A251B">
        <w:rPr>
          <w:rFonts w:ascii="Times New Roman" w:hAnsi="Times New Roman" w:cs="Times New Roman"/>
        </w:rPr>
        <w:t>mikroprzedsiębiorców</w:t>
      </w:r>
      <w:proofErr w:type="spellEnd"/>
      <w:r w:rsidRPr="003A251B">
        <w:rPr>
          <w:rFonts w:ascii="Times New Roman" w:hAnsi="Times New Roman" w:cs="Times New Roman"/>
        </w:rPr>
        <w:t>, małych i średnich przedsiębiorców oraz analizy zgodności projektowanych regulacji z przepisami ustawy</w:t>
      </w:r>
    </w:p>
    <w:p w14:paraId="5E5A9F2F" w14:textId="77777777" w:rsidR="00A2594F" w:rsidRPr="003A251B" w:rsidRDefault="00A2594F" w:rsidP="009E354F">
      <w:pPr>
        <w:pStyle w:val="Akapitzlist"/>
        <w:numPr>
          <w:ilvl w:val="0"/>
          <w:numId w:val="49"/>
        </w:numPr>
        <w:spacing w:after="0"/>
        <w:jc w:val="both"/>
        <w:rPr>
          <w:rFonts w:ascii="Times New Roman" w:hAnsi="Times New Roman" w:cs="Times New Roman"/>
          <w:b/>
          <w:bCs/>
        </w:rPr>
      </w:pPr>
      <w:r w:rsidRPr="003A251B">
        <w:rPr>
          <w:rFonts w:ascii="Times New Roman" w:hAnsi="Times New Roman" w:cs="Times New Roman"/>
        </w:rPr>
        <w:t>Wyniki oceny i analiz, o których mowa w ust. 1, zamieszcza się w uzasadnieniu do projektu aktu normatywnego lub w ocenie skutków regulacji, stanowiącej odrębną część uzasadnienia projektu aktu normatywnego.</w:t>
      </w:r>
    </w:p>
    <w:p w14:paraId="77B03760" w14:textId="77777777" w:rsidR="00A2594F" w:rsidRPr="003A251B" w:rsidRDefault="00A2594F" w:rsidP="00A2594F">
      <w:pPr>
        <w:spacing w:after="0"/>
        <w:jc w:val="both"/>
        <w:rPr>
          <w:rFonts w:ascii="Times New Roman" w:hAnsi="Times New Roman" w:cs="Times New Roman"/>
        </w:rPr>
      </w:pPr>
    </w:p>
    <w:p w14:paraId="25A28A0A" w14:textId="77777777" w:rsidR="00A2594F" w:rsidRPr="003A251B" w:rsidRDefault="00A2594F" w:rsidP="00A2594F">
      <w:pPr>
        <w:spacing w:after="0"/>
        <w:jc w:val="both"/>
        <w:rPr>
          <w:rFonts w:ascii="Times New Roman" w:hAnsi="Times New Roman" w:cs="Times New Roman"/>
        </w:rPr>
      </w:pPr>
      <w:r w:rsidRPr="003A251B">
        <w:rPr>
          <w:rFonts w:ascii="Times New Roman" w:hAnsi="Times New Roman" w:cs="Times New Roman"/>
          <w:b/>
          <w:bCs/>
        </w:rPr>
        <w:t>Art. 67.</w:t>
      </w:r>
      <w:r w:rsidRPr="003A251B">
        <w:rPr>
          <w:rFonts w:ascii="Times New Roman" w:hAnsi="Times New Roman" w:cs="Times New Roman"/>
        </w:rPr>
        <w:t xml:space="preserve"> Opracowując projekt aktu normatywnego określającego zasady podejmowania, wykonywania lub zakończenia działalności gospodarczej, należy kierować się zasadami proporcjonalności i adekwatności, a w szczególności: </w:t>
      </w:r>
    </w:p>
    <w:p w14:paraId="53AA0EF6" w14:textId="77777777" w:rsidR="00A2594F" w:rsidRPr="003A251B" w:rsidRDefault="00A2594F" w:rsidP="009E354F">
      <w:pPr>
        <w:pStyle w:val="Akapitzlist"/>
        <w:numPr>
          <w:ilvl w:val="0"/>
          <w:numId w:val="50"/>
        </w:numPr>
        <w:spacing w:after="0"/>
        <w:jc w:val="both"/>
        <w:rPr>
          <w:rFonts w:ascii="Times New Roman" w:hAnsi="Times New Roman" w:cs="Times New Roman"/>
          <w:b/>
          <w:bCs/>
        </w:rPr>
      </w:pPr>
      <w:r w:rsidRPr="003A251B">
        <w:rPr>
          <w:rFonts w:ascii="Times New Roman" w:hAnsi="Times New Roman" w:cs="Times New Roman"/>
        </w:rPr>
        <w:t xml:space="preserve">dążyć do nienakładania nowych obowiązków administracyjnych, a jeżeli nie jest to możliwe, dążyć do ich nakładania jedynie w stopniu koniecznym do osiągnięcia ich celów; </w:t>
      </w:r>
    </w:p>
    <w:p w14:paraId="661E78BB" w14:textId="77777777" w:rsidR="00A2594F" w:rsidRPr="003A251B" w:rsidRDefault="00A2594F" w:rsidP="009E354F">
      <w:pPr>
        <w:pStyle w:val="Akapitzlist"/>
        <w:numPr>
          <w:ilvl w:val="0"/>
          <w:numId w:val="50"/>
        </w:numPr>
        <w:spacing w:after="0"/>
        <w:jc w:val="both"/>
        <w:rPr>
          <w:rFonts w:ascii="Times New Roman" w:hAnsi="Times New Roman" w:cs="Times New Roman"/>
          <w:b/>
          <w:bCs/>
        </w:rPr>
      </w:pPr>
      <w:r w:rsidRPr="003A251B">
        <w:rPr>
          <w:rFonts w:ascii="Times New Roman" w:hAnsi="Times New Roman" w:cs="Times New Roman"/>
        </w:rPr>
        <w:t xml:space="preserve">dążyć do ograniczenia obowiązków informacyjnych, zwłaszcza gdy wymagane informacje są przekazywane przez obowiązanych organom władzy publicznej na podstawie obowiązujących przepisów; </w:t>
      </w:r>
    </w:p>
    <w:p w14:paraId="7831958C" w14:textId="77777777" w:rsidR="00A2594F" w:rsidRPr="003A251B" w:rsidRDefault="00A2594F" w:rsidP="009E354F">
      <w:pPr>
        <w:pStyle w:val="Akapitzlist"/>
        <w:numPr>
          <w:ilvl w:val="0"/>
          <w:numId w:val="50"/>
        </w:numPr>
        <w:spacing w:after="0"/>
        <w:jc w:val="both"/>
        <w:rPr>
          <w:rFonts w:ascii="Times New Roman" w:hAnsi="Times New Roman" w:cs="Times New Roman"/>
          <w:b/>
          <w:bCs/>
        </w:rPr>
      </w:pPr>
      <w:r w:rsidRPr="003A251B">
        <w:rPr>
          <w:rFonts w:ascii="Times New Roman" w:hAnsi="Times New Roman" w:cs="Times New Roman"/>
        </w:rPr>
        <w:lastRenderedPageBreak/>
        <w:t xml:space="preserve">dążyć do umożliwienia realizacji obowiązków informacyjnych w postaci elektronicznej; </w:t>
      </w:r>
    </w:p>
    <w:p w14:paraId="24F4B671" w14:textId="77777777" w:rsidR="00A2594F" w:rsidRPr="003A251B" w:rsidRDefault="00A2594F" w:rsidP="009E354F">
      <w:pPr>
        <w:pStyle w:val="Akapitzlist"/>
        <w:numPr>
          <w:ilvl w:val="0"/>
          <w:numId w:val="50"/>
        </w:numPr>
        <w:spacing w:after="0"/>
        <w:jc w:val="both"/>
        <w:rPr>
          <w:rFonts w:ascii="Times New Roman" w:hAnsi="Times New Roman" w:cs="Times New Roman"/>
          <w:b/>
          <w:bCs/>
        </w:rPr>
      </w:pPr>
      <w:r w:rsidRPr="003A251B">
        <w:rPr>
          <w:rFonts w:ascii="Times New Roman" w:hAnsi="Times New Roman" w:cs="Times New Roman"/>
        </w:rPr>
        <w:t xml:space="preserve">implementując prawo Unii Europejskiej i prawo międzynarodowe, dążyć do nakładania wyłącznie obowiązków administracyjnych niezbędnych do osiągnięcia celów implementowanych przepisów. </w:t>
      </w:r>
    </w:p>
    <w:p w14:paraId="3A3ED0E0" w14:textId="77777777" w:rsidR="00A2594F" w:rsidRPr="003A251B" w:rsidRDefault="00A2594F" w:rsidP="00A2594F">
      <w:pPr>
        <w:spacing w:after="0"/>
        <w:jc w:val="both"/>
        <w:rPr>
          <w:rFonts w:ascii="Times New Roman" w:hAnsi="Times New Roman" w:cs="Times New Roman"/>
        </w:rPr>
      </w:pPr>
    </w:p>
    <w:p w14:paraId="2B788A5A" w14:textId="77777777" w:rsidR="00A2594F" w:rsidRPr="003A251B" w:rsidRDefault="00A2594F" w:rsidP="00A2594F">
      <w:pPr>
        <w:spacing w:after="0"/>
        <w:jc w:val="both"/>
        <w:rPr>
          <w:rFonts w:ascii="Times New Roman" w:hAnsi="Times New Roman" w:cs="Times New Roman"/>
        </w:rPr>
      </w:pPr>
      <w:r w:rsidRPr="003A251B">
        <w:rPr>
          <w:rFonts w:ascii="Times New Roman" w:hAnsi="Times New Roman" w:cs="Times New Roman"/>
          <w:b/>
          <w:bCs/>
        </w:rPr>
        <w:t>Art. 68.</w:t>
      </w:r>
      <w:r w:rsidRPr="003A251B">
        <w:rPr>
          <w:rFonts w:ascii="Times New Roman" w:hAnsi="Times New Roman" w:cs="Times New Roman"/>
        </w:rPr>
        <w:t xml:space="preserve"> W przypadku stwierdzenia wpływu projektu aktu normatywnego na </w:t>
      </w:r>
      <w:proofErr w:type="spellStart"/>
      <w:r w:rsidRPr="003A251B">
        <w:rPr>
          <w:rFonts w:ascii="Times New Roman" w:hAnsi="Times New Roman" w:cs="Times New Roman"/>
        </w:rPr>
        <w:t>mikroprzedsiębiorców</w:t>
      </w:r>
      <w:proofErr w:type="spellEnd"/>
      <w:r w:rsidRPr="003A251B">
        <w:rPr>
          <w:rFonts w:ascii="Times New Roman" w:hAnsi="Times New Roman" w:cs="Times New Roman"/>
        </w:rPr>
        <w:t xml:space="preserve">, małych i średnich przedsiębiorców, przy opracowaniu projektu aktu normatywnego dąży się do proporcjonalnego ograniczania obowiązków administracyjnych wobec tych przedsiębiorców albo uzasadnia brak możliwości zastosowania takich ograniczeń. </w:t>
      </w:r>
    </w:p>
    <w:p w14:paraId="6CF24B82" w14:textId="77777777" w:rsidR="00A2594F" w:rsidRPr="003A251B" w:rsidRDefault="00A2594F" w:rsidP="00A2594F">
      <w:pPr>
        <w:spacing w:after="0"/>
        <w:jc w:val="both"/>
        <w:rPr>
          <w:rFonts w:ascii="Times New Roman" w:hAnsi="Times New Roman" w:cs="Times New Roman"/>
        </w:rPr>
      </w:pPr>
    </w:p>
    <w:p w14:paraId="244CF33C" w14:textId="77777777" w:rsidR="00A2594F" w:rsidRPr="003A251B" w:rsidRDefault="00A2594F" w:rsidP="00A2594F">
      <w:pPr>
        <w:spacing w:after="0"/>
        <w:jc w:val="both"/>
        <w:rPr>
          <w:rFonts w:ascii="Times New Roman" w:hAnsi="Times New Roman" w:cs="Times New Roman"/>
          <w:b/>
          <w:bCs/>
        </w:rPr>
      </w:pPr>
      <w:r w:rsidRPr="003A251B">
        <w:rPr>
          <w:rFonts w:ascii="Times New Roman" w:hAnsi="Times New Roman" w:cs="Times New Roman"/>
          <w:b/>
          <w:bCs/>
        </w:rPr>
        <w:t xml:space="preserve">Art. 69. </w:t>
      </w:r>
    </w:p>
    <w:p w14:paraId="192F3CBF" w14:textId="6B461D10" w:rsidR="00A2594F" w:rsidRPr="003A251B" w:rsidRDefault="00A2594F" w:rsidP="009E354F">
      <w:pPr>
        <w:pStyle w:val="Akapitzlist"/>
        <w:numPr>
          <w:ilvl w:val="0"/>
          <w:numId w:val="51"/>
        </w:numPr>
        <w:spacing w:after="0"/>
        <w:jc w:val="both"/>
        <w:rPr>
          <w:rFonts w:ascii="Times New Roman" w:hAnsi="Times New Roman" w:cs="Times New Roman"/>
          <w:b/>
          <w:bCs/>
        </w:rPr>
      </w:pPr>
      <w:r w:rsidRPr="003A251B">
        <w:rPr>
          <w:rFonts w:ascii="Times New Roman" w:hAnsi="Times New Roman" w:cs="Times New Roman"/>
        </w:rPr>
        <w:t>Jeżeli w związku ze stosowaniem aktu normatywnego określającego zasady podejmowania, wykonywania lub zakończenia działalności gospodarczej ujawnią się istotne rozbieżności w wykładni prawa lub znaczne ryzyko, że ten akt normatywny powoduje istotne negatywne skutki gospodarcze lub społeczne, Rzecznik Małych i Średnich Przedsiębiorców może skierować do właściwego ministra lub organu upoważnionego ustawowo do opracowywania i wnoszenia do rozpatrzenia przez Radę Ministrów projektów aktów normatywnych wniosek o przygotowanie oceny funkcjonowania tego aktu normatywnego lub jego części, wraz z uzasadnieniem.</w:t>
      </w:r>
    </w:p>
    <w:p w14:paraId="0BC1DAE8" w14:textId="77777777" w:rsidR="00A2594F" w:rsidRPr="003A251B" w:rsidRDefault="00A2594F" w:rsidP="009E354F">
      <w:pPr>
        <w:pStyle w:val="Akapitzlist"/>
        <w:numPr>
          <w:ilvl w:val="0"/>
          <w:numId w:val="51"/>
        </w:numPr>
        <w:spacing w:after="0"/>
        <w:jc w:val="both"/>
        <w:rPr>
          <w:rFonts w:ascii="Times New Roman" w:hAnsi="Times New Roman" w:cs="Times New Roman"/>
          <w:b/>
          <w:bCs/>
        </w:rPr>
      </w:pPr>
      <w:r w:rsidRPr="003A251B">
        <w:rPr>
          <w:rFonts w:ascii="Times New Roman" w:hAnsi="Times New Roman" w:cs="Times New Roman"/>
        </w:rPr>
        <w:t xml:space="preserve">Organ, do którego Rzecznik Małych i Średnich Przedsiębiorców skierował wniosek, o którym mowa w ust. 1, przygotowuje ocenę funkcjonowania właściwego aktu normatywnego lub jego części albo uzasadnia niecelowość przygotowania takiej oceny. </w:t>
      </w:r>
    </w:p>
    <w:p w14:paraId="733EA467" w14:textId="77777777" w:rsidR="00A2594F" w:rsidRPr="003A251B" w:rsidRDefault="00A2594F" w:rsidP="00A2594F">
      <w:pPr>
        <w:spacing w:after="0"/>
        <w:jc w:val="both"/>
        <w:rPr>
          <w:rFonts w:ascii="Times New Roman" w:hAnsi="Times New Roman" w:cs="Times New Roman"/>
        </w:rPr>
      </w:pPr>
    </w:p>
    <w:p w14:paraId="200E2BAC" w14:textId="67A65603" w:rsidR="00A2594F" w:rsidRPr="003A251B" w:rsidRDefault="00A2594F" w:rsidP="00A2594F">
      <w:pPr>
        <w:spacing w:after="0"/>
        <w:jc w:val="both"/>
        <w:rPr>
          <w:rFonts w:ascii="Times New Roman" w:hAnsi="Times New Roman" w:cs="Times New Roman"/>
          <w:b/>
          <w:bCs/>
        </w:rPr>
      </w:pPr>
      <w:r w:rsidRPr="003A251B">
        <w:rPr>
          <w:rFonts w:ascii="Times New Roman" w:hAnsi="Times New Roman" w:cs="Times New Roman"/>
          <w:b/>
          <w:bCs/>
        </w:rPr>
        <w:t>Art. 70.</w:t>
      </w:r>
      <w:r w:rsidRPr="003A251B">
        <w:rPr>
          <w:rFonts w:ascii="Times New Roman" w:hAnsi="Times New Roman" w:cs="Times New Roman"/>
        </w:rPr>
        <w:t xml:space="preserve"> Ministrowie kierujący działami administracji rządowej dokonują, w zakresie swojej właściwości, bieżącego przeglądu funkcjonowania aktów normatywnych określających zasady podejmowania, wykonywania lub zakończenia działalności gospodarczej, kierując się w szczególności zasadami określonymi w art. 67, oraz przedkładają Radzie Ministrów corocznie, w terminie do dnia 30 czerwca, informację o działaniach podjętych w poprzednim roku kalendarzowym w wyniku dokonania tego przeglądu. </w:t>
      </w:r>
    </w:p>
    <w:p w14:paraId="3731E2C5" w14:textId="77777777" w:rsidR="00A2594F" w:rsidRPr="003A251B" w:rsidRDefault="00A2594F" w:rsidP="00A2594F">
      <w:pPr>
        <w:spacing w:after="0"/>
        <w:jc w:val="both"/>
        <w:rPr>
          <w:rFonts w:ascii="Times New Roman" w:hAnsi="Times New Roman" w:cs="Times New Roman"/>
        </w:rPr>
      </w:pPr>
    </w:p>
    <w:p w14:paraId="7BD5EC17" w14:textId="4535F229" w:rsidR="00A2594F" w:rsidRPr="003A251B" w:rsidRDefault="00A2594F" w:rsidP="00A2594F">
      <w:pPr>
        <w:spacing w:after="0"/>
        <w:jc w:val="both"/>
        <w:rPr>
          <w:rFonts w:ascii="Times New Roman" w:hAnsi="Times New Roman" w:cs="Times New Roman"/>
        </w:rPr>
      </w:pPr>
      <w:r w:rsidRPr="003A251B">
        <w:rPr>
          <w:rFonts w:ascii="Times New Roman" w:hAnsi="Times New Roman" w:cs="Times New Roman"/>
          <w:b/>
          <w:bCs/>
        </w:rPr>
        <w:t>Art. 71.</w:t>
      </w:r>
      <w:r w:rsidRPr="003A251B">
        <w:rPr>
          <w:rFonts w:ascii="Times New Roman" w:hAnsi="Times New Roman" w:cs="Times New Roman"/>
        </w:rPr>
        <w:t xml:space="preserve"> Przepisów niniejszego rozdziału nie stosuje się do wykonywania inicjatywy ustawodawczej przez obywateli, o której mowa w art. 118 ust. 2 Konstytucji Rzeczypospolitej Polskiej z dnia 2 kwietnia 1997 r. (Dz. U. poz. 483, z 2001 r. poz. 319, z 2006 r. poz. 1471 oraz z 2009 r. poz. 946).</w:t>
      </w:r>
    </w:p>
    <w:p w14:paraId="4197FAB7" w14:textId="7E7A26ED" w:rsidR="00A2594F" w:rsidRDefault="00A2594F" w:rsidP="00A2594F">
      <w:pPr>
        <w:spacing w:after="0"/>
        <w:jc w:val="both"/>
      </w:pPr>
    </w:p>
    <w:p w14:paraId="717D241D" w14:textId="66A4DC53" w:rsidR="00A2594F" w:rsidRPr="003A251B" w:rsidRDefault="00A2594F" w:rsidP="00A2594F">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Rozdział 7</w:t>
      </w:r>
    </w:p>
    <w:p w14:paraId="5CDD11AE" w14:textId="5DA55828" w:rsidR="00A2594F" w:rsidRPr="003A251B" w:rsidRDefault="00A2594F" w:rsidP="00A2594F">
      <w:pPr>
        <w:pStyle w:val="Nagwek2"/>
        <w:jc w:val="center"/>
        <w:rPr>
          <w:rFonts w:ascii="Times New Roman" w:hAnsi="Times New Roman" w:cs="Times New Roman"/>
          <w:b/>
          <w:bCs/>
          <w:color w:val="F13C20"/>
          <w:sz w:val="32"/>
          <w:szCs w:val="32"/>
        </w:rPr>
      </w:pPr>
      <w:r w:rsidRPr="003A251B">
        <w:rPr>
          <w:rFonts w:ascii="Times New Roman" w:hAnsi="Times New Roman" w:cs="Times New Roman"/>
          <w:b/>
          <w:bCs/>
          <w:color w:val="F13C20"/>
          <w:sz w:val="32"/>
          <w:szCs w:val="32"/>
        </w:rPr>
        <w:t>Przepis końcowy</w:t>
      </w:r>
    </w:p>
    <w:p w14:paraId="112C2C1C" w14:textId="77777777" w:rsidR="00A2594F" w:rsidRDefault="00A2594F" w:rsidP="00A2594F">
      <w:pPr>
        <w:spacing w:after="0"/>
        <w:jc w:val="both"/>
      </w:pPr>
    </w:p>
    <w:p w14:paraId="2F345A3E" w14:textId="09C0B1FE" w:rsidR="00A2594F" w:rsidRPr="003A251B" w:rsidRDefault="00A2594F" w:rsidP="00A2594F">
      <w:pPr>
        <w:spacing w:after="0"/>
        <w:jc w:val="both"/>
        <w:rPr>
          <w:rFonts w:ascii="Times New Roman" w:hAnsi="Times New Roman" w:cs="Times New Roman"/>
        </w:rPr>
      </w:pPr>
      <w:r w:rsidRPr="003A251B">
        <w:rPr>
          <w:rFonts w:ascii="Times New Roman" w:hAnsi="Times New Roman" w:cs="Times New Roman"/>
          <w:b/>
          <w:bCs/>
        </w:rPr>
        <w:t>Art. 72.</w:t>
      </w:r>
      <w:r w:rsidRPr="003A251B">
        <w:rPr>
          <w:rFonts w:ascii="Times New Roman" w:hAnsi="Times New Roman" w:cs="Times New Roman"/>
        </w:rPr>
        <w:t xml:space="preserve"> Ustawa wchodzi w życie w terminie</w:t>
      </w:r>
      <w:r w:rsidRPr="003A251B">
        <w:rPr>
          <w:rStyle w:val="Odwoanieprzypisudolnego"/>
          <w:rFonts w:ascii="Times New Roman" w:hAnsi="Times New Roman" w:cs="Times New Roman"/>
        </w:rPr>
        <w:footnoteReference w:id="4"/>
      </w:r>
      <w:r w:rsidRPr="003A251B">
        <w:rPr>
          <w:rFonts w:ascii="Times New Roman" w:hAnsi="Times New Roman" w:cs="Times New Roman"/>
        </w:rPr>
        <w:t xml:space="preserve"> i na zasadach określonych w ustawie z dnia 6 marca 2018 r. – Przepisy wprowadzające ustawę – Prawo przedsiębiorców oraz inne ustawy dotyczące działalności gospodarczej (Dz. U. poz. 650).</w:t>
      </w:r>
    </w:p>
    <w:p w14:paraId="01571573" w14:textId="77777777" w:rsidR="00A2594F" w:rsidRPr="00A2594F" w:rsidRDefault="00A2594F" w:rsidP="00A2594F">
      <w:pPr>
        <w:spacing w:after="0"/>
        <w:jc w:val="both"/>
        <w:rPr>
          <w:rFonts w:ascii="Times New Roman" w:hAnsi="Times New Roman" w:cs="Times New Roman"/>
          <w:b/>
          <w:bCs/>
        </w:rPr>
      </w:pPr>
    </w:p>
    <w:sectPr w:rsidR="00A2594F" w:rsidRPr="00A259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F0DB" w14:textId="77777777" w:rsidR="009F2381" w:rsidRDefault="009F2381" w:rsidP="009F2381">
      <w:pPr>
        <w:spacing w:after="0" w:line="240" w:lineRule="auto"/>
      </w:pPr>
      <w:r>
        <w:separator/>
      </w:r>
    </w:p>
  </w:endnote>
  <w:endnote w:type="continuationSeparator" w:id="0">
    <w:p w14:paraId="12A3A2C1" w14:textId="77777777" w:rsidR="009F2381" w:rsidRDefault="009F2381" w:rsidP="009F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BFAF" w14:textId="2D7031D5" w:rsidR="00CC4D85" w:rsidRDefault="00CC4D85">
    <w:pPr>
      <w:pStyle w:val="Stopka"/>
    </w:pPr>
    <w:r>
      <w:rPr>
        <w:noProof/>
        <w:color w:val="4472C4" w:themeColor="accent1"/>
      </w:rPr>
      <mc:AlternateContent>
        <mc:Choice Requires="wps">
          <w:drawing>
            <wp:anchor distT="0" distB="0" distL="114300" distR="114300" simplePos="0" relativeHeight="251659264" behindDoc="0" locked="0" layoutInCell="1" allowOverlap="1" wp14:anchorId="4434858E" wp14:editId="2DF475E0">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24AAA0"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str.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D6D4" w14:textId="77777777" w:rsidR="009F2381" w:rsidRDefault="009F2381" w:rsidP="009F2381">
      <w:pPr>
        <w:spacing w:after="0" w:line="240" w:lineRule="auto"/>
      </w:pPr>
      <w:r>
        <w:separator/>
      </w:r>
    </w:p>
  </w:footnote>
  <w:footnote w:type="continuationSeparator" w:id="0">
    <w:p w14:paraId="2C9F4514" w14:textId="77777777" w:rsidR="009F2381" w:rsidRDefault="009F2381" w:rsidP="009F2381">
      <w:pPr>
        <w:spacing w:after="0" w:line="240" w:lineRule="auto"/>
      </w:pPr>
      <w:r>
        <w:continuationSeparator/>
      </w:r>
    </w:p>
  </w:footnote>
  <w:footnote w:id="1">
    <w:p w14:paraId="620B479D" w14:textId="3D5F0E04" w:rsidR="009F2381" w:rsidRDefault="009F2381">
      <w:pPr>
        <w:pStyle w:val="Tekstprzypisudolnego"/>
      </w:pPr>
      <w:r>
        <w:rPr>
          <w:rStyle w:val="Odwoanieprzypisudolnego"/>
        </w:rPr>
        <w:footnoteRef/>
      </w:r>
      <w:r>
        <w:t xml:space="preserve"> </w:t>
      </w:r>
      <w:r>
        <w:t>Niniejsza ustawa w zakresie swojej regulacji wdraża dyrektywę 2006/123/WE Parlamentu Europejskiego i Rady z dnia 12 grudnia 2006 r. dotyczącą usług na rynku wewnętrznym (Dz. Urz. UE L 376 z 27.12.2006, str. 36).</w:t>
      </w:r>
    </w:p>
  </w:footnote>
  <w:footnote w:id="2">
    <w:p w14:paraId="147EC30B" w14:textId="58C25EF1" w:rsidR="00A2594F" w:rsidRDefault="00A2594F">
      <w:pPr>
        <w:pStyle w:val="Tekstprzypisudolnego"/>
      </w:pPr>
      <w:r>
        <w:rPr>
          <w:rStyle w:val="Odwoanieprzypisudolnego"/>
        </w:rPr>
        <w:footnoteRef/>
      </w:r>
      <w:r>
        <w:t xml:space="preserve"> </w:t>
      </w:r>
      <w:r>
        <w:t>Zmiany tekstu jednolitego wymienionej ustawy zostały ogłoszone w Dz. U. z 2020 r. poz. 1291, 1428, 1492, 1565, 2122, 2123 i 2127.</w:t>
      </w:r>
    </w:p>
  </w:footnote>
  <w:footnote w:id="3">
    <w:p w14:paraId="48833CCC" w14:textId="0D70AF7A" w:rsidR="00A2594F" w:rsidRDefault="00A2594F">
      <w:pPr>
        <w:pStyle w:val="Tekstprzypisudolnego"/>
      </w:pPr>
      <w:r>
        <w:rPr>
          <w:rStyle w:val="Odwoanieprzypisudolnego"/>
        </w:rPr>
        <w:footnoteRef/>
      </w:r>
      <w:r>
        <w:t xml:space="preserve"> </w:t>
      </w:r>
      <w:r>
        <w:t>Zmiany wymienionego rozporządzenia zostały ogłoszone w Dz. Urz. UE L 137 z 24.05.2017, str. 40, Dz. Urz. UE L 82 z 25.03.2019, str. 4, Dz. Urz. UE L 131 z 17.05.2019, str. 1 i Dz. Urz. UE L 165 z 21.06.2019, str. 4.</w:t>
      </w:r>
    </w:p>
  </w:footnote>
  <w:footnote w:id="4">
    <w:p w14:paraId="407902AA" w14:textId="39181934" w:rsidR="00A2594F" w:rsidRDefault="00A2594F">
      <w:pPr>
        <w:pStyle w:val="Tekstprzypisudolnego"/>
      </w:pPr>
      <w:r>
        <w:rPr>
          <w:rStyle w:val="Odwoanieprzypisudolnego"/>
        </w:rPr>
        <w:footnoteRef/>
      </w:r>
      <w:r>
        <w:t xml:space="preserve"> </w:t>
      </w:r>
      <w:r>
        <w:t>Ustawa weszła w życie z dniem 30 kwietnia 2018 r., z wyjątkiem art. 24 ust. 6, który wszedł w życie z dniem 1 lutego 2019 r., na podstawie art. 1 ustawy z dnia 6 marca 2018 r. – Przepisy wprowadzające ustawę – Prawo przedsiębiorców oraz inne ustawy dotyczące działalności gospodarczej (Dz. U. poz. 650), która weszła w życie z dniem 30 kwietnia 2018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FA17" w14:textId="16CD539A" w:rsidR="009E354F" w:rsidRDefault="009E354F" w:rsidP="009E354F">
    <w:pPr>
      <w:pStyle w:val="Nagwek"/>
      <w:jc w:val="center"/>
    </w:pPr>
    <w:r>
      <w:rPr>
        <w:noProof/>
      </w:rPr>
      <w:drawing>
        <wp:inline distT="0" distB="0" distL="0" distR="0" wp14:anchorId="30B3A056" wp14:editId="5334ED29">
          <wp:extent cx="1009650" cy="1009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03B5"/>
    <w:multiLevelType w:val="hybridMultilevel"/>
    <w:tmpl w:val="C98EC5AA"/>
    <w:lvl w:ilvl="0" w:tplc="B5D4011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44BE6"/>
    <w:multiLevelType w:val="hybridMultilevel"/>
    <w:tmpl w:val="D22A4562"/>
    <w:lvl w:ilvl="0" w:tplc="6316CD82">
      <w:start w:val="1"/>
      <w:numFmt w:val="decimal"/>
      <w:lvlText w:val="%1."/>
      <w:lvlJc w:val="left"/>
      <w:pPr>
        <w:ind w:left="720" w:hanging="360"/>
      </w:pPr>
      <w:rPr>
        <w:rFonts w:hint="default"/>
        <w:b/>
        <w:bCs/>
        <w:color w:val="000000"/>
        <w:sz w:val="24"/>
      </w:rPr>
    </w:lvl>
    <w:lvl w:ilvl="1" w:tplc="A5E6D7F0">
      <w:start w:val="1"/>
      <w:numFmt w:val="decimal"/>
      <w:lvlText w:val="%2)"/>
      <w:lvlJc w:val="left"/>
      <w:pPr>
        <w:ind w:left="1440" w:hanging="360"/>
      </w:pPr>
      <w:rPr>
        <w:b/>
        <w:bCs/>
      </w:rPr>
    </w:lvl>
    <w:lvl w:ilvl="2" w:tplc="56E05276">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57B9A"/>
    <w:multiLevelType w:val="hybridMultilevel"/>
    <w:tmpl w:val="3198DF34"/>
    <w:lvl w:ilvl="0" w:tplc="4A1ED6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81EE3"/>
    <w:multiLevelType w:val="hybridMultilevel"/>
    <w:tmpl w:val="D1761730"/>
    <w:lvl w:ilvl="0" w:tplc="EF12452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1466B"/>
    <w:multiLevelType w:val="hybridMultilevel"/>
    <w:tmpl w:val="EADA3EEC"/>
    <w:lvl w:ilvl="0" w:tplc="46348D10">
      <w:start w:val="1"/>
      <w:numFmt w:val="decimal"/>
      <w:lvlText w:val="%1."/>
      <w:lvlJc w:val="left"/>
      <w:pPr>
        <w:ind w:left="720" w:hanging="360"/>
      </w:pPr>
      <w:rPr>
        <w:rFonts w:hint="default"/>
        <w:b/>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8317AE"/>
    <w:multiLevelType w:val="hybridMultilevel"/>
    <w:tmpl w:val="63203FF2"/>
    <w:lvl w:ilvl="0" w:tplc="B0589E2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41826"/>
    <w:multiLevelType w:val="hybridMultilevel"/>
    <w:tmpl w:val="E392DA48"/>
    <w:lvl w:ilvl="0" w:tplc="756ACD9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8B3D1F"/>
    <w:multiLevelType w:val="hybridMultilevel"/>
    <w:tmpl w:val="90C45308"/>
    <w:lvl w:ilvl="0" w:tplc="952C64AE">
      <w:start w:val="1"/>
      <w:numFmt w:val="decimal"/>
      <w:lvlText w:val="%1."/>
      <w:lvlJc w:val="left"/>
      <w:pPr>
        <w:ind w:left="720" w:hanging="360"/>
      </w:pPr>
      <w:rPr>
        <w:b/>
        <w:bCs/>
      </w:rPr>
    </w:lvl>
    <w:lvl w:ilvl="1" w:tplc="CB9EFC12">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E4EF2"/>
    <w:multiLevelType w:val="hybridMultilevel"/>
    <w:tmpl w:val="C9C87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507ADF"/>
    <w:multiLevelType w:val="hybridMultilevel"/>
    <w:tmpl w:val="1722D15C"/>
    <w:lvl w:ilvl="0" w:tplc="95CACF9C">
      <w:start w:val="2"/>
      <w:numFmt w:val="decimal"/>
      <w:lvlText w:val="%1)"/>
      <w:lvlJc w:val="left"/>
      <w:pPr>
        <w:ind w:left="1440" w:hanging="360"/>
      </w:pPr>
      <w:rPr>
        <w:rFonts w:hint="default"/>
      </w:rPr>
    </w:lvl>
    <w:lvl w:ilvl="1" w:tplc="04150011">
      <w:start w:val="1"/>
      <w:numFmt w:val="decimal"/>
      <w:lvlText w:val="%2)"/>
      <w:lvlJc w:val="left"/>
      <w:pPr>
        <w:ind w:left="1440" w:hanging="360"/>
      </w:pPr>
    </w:lvl>
    <w:lvl w:ilvl="2" w:tplc="5EE267BE">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C0FE8"/>
    <w:multiLevelType w:val="hybridMultilevel"/>
    <w:tmpl w:val="6CEC1FE4"/>
    <w:lvl w:ilvl="0" w:tplc="B0E01B06">
      <w:start w:val="1"/>
      <w:numFmt w:val="decimal"/>
      <w:lvlText w:val="%1."/>
      <w:lvlJc w:val="left"/>
      <w:pPr>
        <w:ind w:left="720" w:hanging="360"/>
      </w:pPr>
      <w:rPr>
        <w:rFonts w:hint="default"/>
        <w:b/>
        <w:bCs/>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022F1"/>
    <w:multiLevelType w:val="hybridMultilevel"/>
    <w:tmpl w:val="7388AD2E"/>
    <w:lvl w:ilvl="0" w:tplc="7216259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96C2A"/>
    <w:multiLevelType w:val="hybridMultilevel"/>
    <w:tmpl w:val="324284C4"/>
    <w:lvl w:ilvl="0" w:tplc="BF02688C">
      <w:start w:val="1"/>
      <w:numFmt w:val="decimal"/>
      <w:lvlText w:val="%1."/>
      <w:lvlJc w:val="left"/>
      <w:pPr>
        <w:ind w:left="720" w:hanging="360"/>
      </w:pPr>
      <w:rPr>
        <w:b/>
        <w:bCs/>
      </w:rPr>
    </w:lvl>
    <w:lvl w:ilvl="1" w:tplc="B9EE8AC2">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943968"/>
    <w:multiLevelType w:val="hybridMultilevel"/>
    <w:tmpl w:val="E4E028E0"/>
    <w:lvl w:ilvl="0" w:tplc="4EEE718E">
      <w:start w:val="1"/>
      <w:numFmt w:val="decimal"/>
      <w:lvlText w:val="%1."/>
      <w:lvlJc w:val="left"/>
      <w:pPr>
        <w:ind w:left="720" w:hanging="360"/>
      </w:pPr>
      <w:rPr>
        <w:rFonts w:hint="default"/>
        <w:b/>
        <w:bCs/>
        <w:color w:val="auto"/>
      </w:rPr>
    </w:lvl>
    <w:lvl w:ilvl="1" w:tplc="A6EAF39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67391"/>
    <w:multiLevelType w:val="hybridMultilevel"/>
    <w:tmpl w:val="E49AA5B4"/>
    <w:lvl w:ilvl="0" w:tplc="BECC12F4">
      <w:start w:val="1"/>
      <w:numFmt w:val="decimal"/>
      <w:lvlText w:val="%1."/>
      <w:lvlJc w:val="left"/>
      <w:pPr>
        <w:ind w:left="720" w:hanging="360"/>
      </w:pPr>
      <w:rPr>
        <w:rFonts w:hint="default"/>
        <w:b/>
        <w:bCs/>
      </w:rPr>
    </w:lvl>
    <w:lvl w:ilvl="1" w:tplc="814EF7D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46B3B"/>
    <w:multiLevelType w:val="hybridMultilevel"/>
    <w:tmpl w:val="83E0C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226CD"/>
    <w:multiLevelType w:val="hybridMultilevel"/>
    <w:tmpl w:val="60CC0168"/>
    <w:lvl w:ilvl="0" w:tplc="45D0AE0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744C23"/>
    <w:multiLevelType w:val="hybridMultilevel"/>
    <w:tmpl w:val="693A5C1E"/>
    <w:lvl w:ilvl="0" w:tplc="3CD4E404">
      <w:start w:val="1"/>
      <w:numFmt w:val="decimal"/>
      <w:lvlText w:val="%1)"/>
      <w:lvlJc w:val="left"/>
      <w:pPr>
        <w:ind w:left="720" w:hanging="360"/>
      </w:pPr>
      <w:rPr>
        <w:b/>
        <w:bCs/>
      </w:rPr>
    </w:lvl>
    <w:lvl w:ilvl="1" w:tplc="307687A6">
      <w:start w:val="1"/>
      <w:numFmt w:val="decimal"/>
      <w:lvlText w:val="%2."/>
      <w:lvlJc w:val="left"/>
      <w:pPr>
        <w:ind w:left="1440" w:hanging="360"/>
      </w:pPr>
      <w:rPr>
        <w:rFonts w:hint="default"/>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9A5F34"/>
    <w:multiLevelType w:val="hybridMultilevel"/>
    <w:tmpl w:val="FE1C38F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E2F1D"/>
    <w:multiLevelType w:val="hybridMultilevel"/>
    <w:tmpl w:val="5CEC3A1E"/>
    <w:lvl w:ilvl="0" w:tplc="2F145BE2">
      <w:start w:val="1"/>
      <w:numFmt w:val="decimal"/>
      <w:lvlText w:val="%1."/>
      <w:lvlJc w:val="left"/>
      <w:pPr>
        <w:ind w:left="720" w:hanging="360"/>
      </w:pPr>
      <w:rPr>
        <w:b/>
        <w:bCs/>
      </w:rPr>
    </w:lvl>
    <w:lvl w:ilvl="1" w:tplc="EF64712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004DCE"/>
    <w:multiLevelType w:val="hybridMultilevel"/>
    <w:tmpl w:val="388260BE"/>
    <w:lvl w:ilvl="0" w:tplc="D786D4D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191AB8"/>
    <w:multiLevelType w:val="hybridMultilevel"/>
    <w:tmpl w:val="AB463C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E212D1"/>
    <w:multiLevelType w:val="hybridMultilevel"/>
    <w:tmpl w:val="43EE73EC"/>
    <w:lvl w:ilvl="0" w:tplc="2F369C68">
      <w:start w:val="1"/>
      <w:numFmt w:val="decimal"/>
      <w:lvlText w:val="%1."/>
      <w:lvlJc w:val="left"/>
      <w:pPr>
        <w:ind w:left="720" w:hanging="360"/>
      </w:pPr>
      <w:rPr>
        <w:rFonts w:asciiTheme="minorHAnsi" w:hAnsiTheme="minorHAnsi" w:cstheme="minorBidi" w:hint="default"/>
        <w:b/>
        <w:bCs/>
      </w:rPr>
    </w:lvl>
    <w:lvl w:ilvl="1" w:tplc="25E2AC64">
      <w:start w:val="1"/>
      <w:numFmt w:val="decimal"/>
      <w:lvlText w:val="%2)"/>
      <w:lvlJc w:val="left"/>
      <w:pPr>
        <w:ind w:left="1440" w:hanging="360"/>
      </w:pPr>
      <w:rPr>
        <w:b/>
        <w:bCs/>
      </w:rPr>
    </w:lvl>
    <w:lvl w:ilvl="2" w:tplc="A1DE4C24">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980313"/>
    <w:multiLevelType w:val="hybridMultilevel"/>
    <w:tmpl w:val="6082F4DA"/>
    <w:lvl w:ilvl="0" w:tplc="085AA15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4B5F7E"/>
    <w:multiLevelType w:val="hybridMultilevel"/>
    <w:tmpl w:val="79960A06"/>
    <w:lvl w:ilvl="0" w:tplc="D1D0B86C">
      <w:start w:val="1"/>
      <w:numFmt w:val="decimal"/>
      <w:lvlText w:val="%1."/>
      <w:lvlJc w:val="left"/>
      <w:pPr>
        <w:ind w:left="720" w:hanging="360"/>
      </w:pPr>
      <w:rPr>
        <w:rFonts w:hint="default"/>
        <w:b/>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702E0A"/>
    <w:multiLevelType w:val="hybridMultilevel"/>
    <w:tmpl w:val="47388656"/>
    <w:lvl w:ilvl="0" w:tplc="0B1812C0">
      <w:start w:val="1"/>
      <w:numFmt w:val="decimal"/>
      <w:lvlText w:val="%1."/>
      <w:lvlJc w:val="left"/>
      <w:pPr>
        <w:ind w:left="720" w:hanging="360"/>
      </w:pPr>
      <w:rPr>
        <w:rFonts w:hint="default"/>
        <w:b/>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A3485B"/>
    <w:multiLevelType w:val="hybridMultilevel"/>
    <w:tmpl w:val="5442036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086640"/>
    <w:multiLevelType w:val="hybridMultilevel"/>
    <w:tmpl w:val="92F2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AD2450"/>
    <w:multiLevelType w:val="hybridMultilevel"/>
    <w:tmpl w:val="E354AD76"/>
    <w:lvl w:ilvl="0" w:tplc="F72E55A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12E6F"/>
    <w:multiLevelType w:val="hybridMultilevel"/>
    <w:tmpl w:val="EC147F20"/>
    <w:lvl w:ilvl="0" w:tplc="096480EC">
      <w:start w:val="1"/>
      <w:numFmt w:val="decimal"/>
      <w:lvlText w:val="%1."/>
      <w:lvlJc w:val="left"/>
      <w:pPr>
        <w:ind w:left="720" w:hanging="360"/>
      </w:pPr>
      <w:rPr>
        <w:b/>
        <w:bCs/>
      </w:rPr>
    </w:lvl>
    <w:lvl w:ilvl="1" w:tplc="7BC6BEB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5139C7"/>
    <w:multiLevelType w:val="hybridMultilevel"/>
    <w:tmpl w:val="C79C2F7E"/>
    <w:lvl w:ilvl="0" w:tplc="8A020332">
      <w:start w:val="1"/>
      <w:numFmt w:val="decimal"/>
      <w:lvlText w:val="%1."/>
      <w:lvlJc w:val="left"/>
      <w:pPr>
        <w:ind w:left="720" w:hanging="360"/>
      </w:pPr>
      <w:rPr>
        <w:rFonts w:hint="default"/>
        <w:b/>
        <w:bCs/>
      </w:rPr>
    </w:lvl>
    <w:lvl w:ilvl="1" w:tplc="4F8287CC">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7507D7"/>
    <w:multiLevelType w:val="hybridMultilevel"/>
    <w:tmpl w:val="DCECE2EA"/>
    <w:lvl w:ilvl="0" w:tplc="82ACAA1A">
      <w:start w:val="1"/>
      <w:numFmt w:val="decimal"/>
      <w:lvlText w:val="%1."/>
      <w:lvlJc w:val="left"/>
      <w:pPr>
        <w:ind w:left="720" w:hanging="360"/>
      </w:pPr>
      <w:rPr>
        <w:b/>
        <w:bCs/>
      </w:rPr>
    </w:lvl>
    <w:lvl w:ilvl="1" w:tplc="DDDA75D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994029"/>
    <w:multiLevelType w:val="hybridMultilevel"/>
    <w:tmpl w:val="E840907C"/>
    <w:lvl w:ilvl="0" w:tplc="7386521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EC1496"/>
    <w:multiLevelType w:val="hybridMultilevel"/>
    <w:tmpl w:val="F64EC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ED2479"/>
    <w:multiLevelType w:val="hybridMultilevel"/>
    <w:tmpl w:val="6ECABB98"/>
    <w:lvl w:ilvl="0" w:tplc="26587B9C">
      <w:start w:val="1"/>
      <w:numFmt w:val="decimal"/>
      <w:lvlText w:val="%1."/>
      <w:lvlJc w:val="left"/>
      <w:pPr>
        <w:ind w:left="720" w:hanging="360"/>
      </w:pPr>
      <w:rPr>
        <w:b/>
        <w:bCs/>
      </w:rPr>
    </w:lvl>
    <w:lvl w:ilvl="1" w:tplc="AE706F18">
      <w:start w:val="1"/>
      <w:numFmt w:val="decimal"/>
      <w:lvlText w:val="%2)"/>
      <w:lvlJc w:val="left"/>
      <w:pPr>
        <w:ind w:left="1440" w:hanging="360"/>
      </w:pPr>
      <w:rPr>
        <w:b/>
        <w:bCs/>
      </w:rPr>
    </w:lvl>
    <w:lvl w:ilvl="2" w:tplc="49C6B15C">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E552BC"/>
    <w:multiLevelType w:val="hybridMultilevel"/>
    <w:tmpl w:val="D15E9966"/>
    <w:lvl w:ilvl="0" w:tplc="7D42D07C">
      <w:start w:val="1"/>
      <w:numFmt w:val="decimal"/>
      <w:lvlText w:val="%1."/>
      <w:lvlJc w:val="left"/>
      <w:pPr>
        <w:ind w:left="720" w:hanging="360"/>
      </w:pPr>
      <w:rPr>
        <w:b/>
        <w:bCs/>
      </w:rPr>
    </w:lvl>
    <w:lvl w:ilvl="1" w:tplc="583EC5DC">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951170"/>
    <w:multiLevelType w:val="hybridMultilevel"/>
    <w:tmpl w:val="4E2A0B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F438D0"/>
    <w:multiLevelType w:val="hybridMultilevel"/>
    <w:tmpl w:val="D92E4CE2"/>
    <w:lvl w:ilvl="0" w:tplc="EC1C9412">
      <w:start w:val="1"/>
      <w:numFmt w:val="decimal"/>
      <w:lvlText w:val="%1."/>
      <w:lvlJc w:val="left"/>
      <w:pPr>
        <w:ind w:left="720" w:hanging="360"/>
      </w:pPr>
      <w:rPr>
        <w:b/>
        <w:bCs/>
      </w:rPr>
    </w:lvl>
    <w:lvl w:ilvl="1" w:tplc="FB881DA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5F2878"/>
    <w:multiLevelType w:val="hybridMultilevel"/>
    <w:tmpl w:val="9912ADA4"/>
    <w:lvl w:ilvl="0" w:tplc="E20C766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C50E35"/>
    <w:multiLevelType w:val="hybridMultilevel"/>
    <w:tmpl w:val="2304A910"/>
    <w:lvl w:ilvl="0" w:tplc="C9E4C138">
      <w:start w:val="1"/>
      <w:numFmt w:val="decimal"/>
      <w:lvlText w:val="%1."/>
      <w:lvlJc w:val="left"/>
      <w:pPr>
        <w:ind w:left="720" w:hanging="360"/>
      </w:pPr>
      <w:rPr>
        <w:b/>
        <w:bCs/>
      </w:rPr>
    </w:lvl>
    <w:lvl w:ilvl="1" w:tplc="7186BFFA">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E92104"/>
    <w:multiLevelType w:val="hybridMultilevel"/>
    <w:tmpl w:val="3B78C39A"/>
    <w:lvl w:ilvl="0" w:tplc="B62AD750">
      <w:start w:val="1"/>
      <w:numFmt w:val="decimal"/>
      <w:lvlText w:val="%1."/>
      <w:lvlJc w:val="left"/>
      <w:pPr>
        <w:ind w:left="720" w:hanging="360"/>
      </w:pPr>
      <w:rPr>
        <w:b/>
        <w:bCs/>
      </w:rPr>
    </w:lvl>
    <w:lvl w:ilvl="1" w:tplc="7F240AD2">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D333C5"/>
    <w:multiLevelType w:val="hybridMultilevel"/>
    <w:tmpl w:val="D584BA6C"/>
    <w:lvl w:ilvl="0" w:tplc="59B02558">
      <w:start w:val="1"/>
      <w:numFmt w:val="decimal"/>
      <w:lvlText w:val="%1."/>
      <w:lvlJc w:val="left"/>
      <w:pPr>
        <w:ind w:left="720" w:hanging="360"/>
      </w:pPr>
      <w:rPr>
        <w:b/>
        <w:bCs/>
      </w:rPr>
    </w:lvl>
    <w:lvl w:ilvl="1" w:tplc="3C4A3D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8A2231"/>
    <w:multiLevelType w:val="hybridMultilevel"/>
    <w:tmpl w:val="A5CAC8B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727165"/>
    <w:multiLevelType w:val="hybridMultilevel"/>
    <w:tmpl w:val="5CC2E170"/>
    <w:lvl w:ilvl="0" w:tplc="3D7063B8">
      <w:start w:val="3"/>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0D104C"/>
    <w:multiLevelType w:val="hybridMultilevel"/>
    <w:tmpl w:val="F54AA8F8"/>
    <w:lvl w:ilvl="0" w:tplc="D7F44DB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5F66DE"/>
    <w:multiLevelType w:val="hybridMultilevel"/>
    <w:tmpl w:val="973A26D6"/>
    <w:lvl w:ilvl="0" w:tplc="267CC2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B53C8A"/>
    <w:multiLevelType w:val="hybridMultilevel"/>
    <w:tmpl w:val="3420353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262DA2"/>
    <w:multiLevelType w:val="hybridMultilevel"/>
    <w:tmpl w:val="2E943C14"/>
    <w:lvl w:ilvl="0" w:tplc="1BE0E3C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7530"/>
    <w:multiLevelType w:val="hybridMultilevel"/>
    <w:tmpl w:val="0E8A2B9C"/>
    <w:lvl w:ilvl="0" w:tplc="C18ED5EC">
      <w:start w:val="1"/>
      <w:numFmt w:val="decimal"/>
      <w:lvlText w:val="%1."/>
      <w:lvlJc w:val="left"/>
      <w:pPr>
        <w:ind w:left="720" w:hanging="360"/>
      </w:pPr>
      <w:rPr>
        <w:b/>
        <w:bCs/>
      </w:rPr>
    </w:lvl>
    <w:lvl w:ilvl="1" w:tplc="65E6C75A">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300A5A"/>
    <w:multiLevelType w:val="hybridMultilevel"/>
    <w:tmpl w:val="868C3510"/>
    <w:lvl w:ilvl="0" w:tplc="EE721596">
      <w:start w:val="1"/>
      <w:numFmt w:val="decimal"/>
      <w:lvlText w:val="%1."/>
      <w:lvlJc w:val="left"/>
      <w:pPr>
        <w:ind w:left="720" w:hanging="360"/>
      </w:pPr>
      <w:rPr>
        <w:b/>
        <w:bCs/>
      </w:rPr>
    </w:lvl>
    <w:lvl w:ilvl="1" w:tplc="32625C1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5756DE"/>
    <w:multiLevelType w:val="hybridMultilevel"/>
    <w:tmpl w:val="9F608CD4"/>
    <w:lvl w:ilvl="0" w:tplc="0BA069F6">
      <w:start w:val="1"/>
      <w:numFmt w:val="decimal"/>
      <w:lvlText w:val="%1."/>
      <w:lvlJc w:val="left"/>
      <w:pPr>
        <w:ind w:left="720" w:hanging="360"/>
      </w:pPr>
      <w:rPr>
        <w:rFonts w:hint="default"/>
        <w:b/>
        <w:bCs/>
        <w:color w:val="000000"/>
        <w:sz w:val="24"/>
      </w:rPr>
    </w:lvl>
    <w:lvl w:ilvl="1" w:tplc="1846AE8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591C7A"/>
    <w:multiLevelType w:val="hybridMultilevel"/>
    <w:tmpl w:val="7B74A924"/>
    <w:lvl w:ilvl="0" w:tplc="7D62B63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3"/>
  </w:num>
  <w:num w:numId="3">
    <w:abstractNumId w:val="13"/>
  </w:num>
  <w:num w:numId="4">
    <w:abstractNumId w:val="22"/>
  </w:num>
  <w:num w:numId="5">
    <w:abstractNumId w:val="30"/>
  </w:num>
  <w:num w:numId="6">
    <w:abstractNumId w:val="2"/>
  </w:num>
  <w:num w:numId="7">
    <w:abstractNumId w:val="11"/>
  </w:num>
  <w:num w:numId="8">
    <w:abstractNumId w:val="44"/>
  </w:num>
  <w:num w:numId="9">
    <w:abstractNumId w:val="0"/>
  </w:num>
  <w:num w:numId="10">
    <w:abstractNumId w:val="17"/>
  </w:num>
  <w:num w:numId="11">
    <w:abstractNumId w:val="10"/>
  </w:num>
  <w:num w:numId="12">
    <w:abstractNumId w:val="24"/>
  </w:num>
  <w:num w:numId="13">
    <w:abstractNumId w:val="50"/>
  </w:num>
  <w:num w:numId="14">
    <w:abstractNumId w:val="1"/>
  </w:num>
  <w:num w:numId="15">
    <w:abstractNumId w:val="4"/>
  </w:num>
  <w:num w:numId="16">
    <w:abstractNumId w:val="25"/>
  </w:num>
  <w:num w:numId="17">
    <w:abstractNumId w:val="32"/>
  </w:num>
  <w:num w:numId="18">
    <w:abstractNumId w:val="39"/>
  </w:num>
  <w:num w:numId="19">
    <w:abstractNumId w:val="37"/>
  </w:num>
  <w:num w:numId="20">
    <w:abstractNumId w:val="20"/>
  </w:num>
  <w:num w:numId="21">
    <w:abstractNumId w:val="31"/>
  </w:num>
  <w:num w:numId="22">
    <w:abstractNumId w:val="38"/>
  </w:num>
  <w:num w:numId="23">
    <w:abstractNumId w:val="40"/>
  </w:num>
  <w:num w:numId="24">
    <w:abstractNumId w:val="19"/>
  </w:num>
  <w:num w:numId="25">
    <w:abstractNumId w:val="8"/>
  </w:num>
  <w:num w:numId="26">
    <w:abstractNumId w:val="48"/>
  </w:num>
  <w:num w:numId="27">
    <w:abstractNumId w:val="3"/>
  </w:num>
  <w:num w:numId="28">
    <w:abstractNumId w:val="47"/>
  </w:num>
  <w:num w:numId="29">
    <w:abstractNumId w:val="51"/>
  </w:num>
  <w:num w:numId="30">
    <w:abstractNumId w:val="34"/>
  </w:num>
  <w:num w:numId="31">
    <w:abstractNumId w:val="41"/>
  </w:num>
  <w:num w:numId="32">
    <w:abstractNumId w:val="7"/>
  </w:num>
  <w:num w:numId="33">
    <w:abstractNumId w:val="35"/>
  </w:num>
  <w:num w:numId="34">
    <w:abstractNumId w:val="6"/>
  </w:num>
  <w:num w:numId="35">
    <w:abstractNumId w:val="12"/>
  </w:num>
  <w:num w:numId="36">
    <w:abstractNumId w:val="29"/>
  </w:num>
  <w:num w:numId="37">
    <w:abstractNumId w:val="15"/>
  </w:num>
  <w:num w:numId="38">
    <w:abstractNumId w:val="26"/>
  </w:num>
  <w:num w:numId="39">
    <w:abstractNumId w:val="18"/>
  </w:num>
  <w:num w:numId="40">
    <w:abstractNumId w:val="21"/>
  </w:num>
  <w:num w:numId="41">
    <w:abstractNumId w:val="27"/>
  </w:num>
  <w:num w:numId="42">
    <w:abstractNumId w:val="46"/>
  </w:num>
  <w:num w:numId="43">
    <w:abstractNumId w:val="14"/>
  </w:num>
  <w:num w:numId="44">
    <w:abstractNumId w:val="9"/>
  </w:num>
  <w:num w:numId="45">
    <w:abstractNumId w:val="43"/>
  </w:num>
  <w:num w:numId="46">
    <w:abstractNumId w:val="49"/>
  </w:num>
  <w:num w:numId="47">
    <w:abstractNumId w:val="5"/>
  </w:num>
  <w:num w:numId="48">
    <w:abstractNumId w:val="16"/>
  </w:num>
  <w:num w:numId="49">
    <w:abstractNumId w:val="42"/>
  </w:num>
  <w:num w:numId="50">
    <w:abstractNumId w:val="36"/>
  </w:num>
  <w:num w:numId="51">
    <w:abstractNumId w:val="33"/>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81"/>
    <w:rsid w:val="000B0004"/>
    <w:rsid w:val="002C6B4A"/>
    <w:rsid w:val="002F32A7"/>
    <w:rsid w:val="003A251B"/>
    <w:rsid w:val="004B2D38"/>
    <w:rsid w:val="00857141"/>
    <w:rsid w:val="009E354F"/>
    <w:rsid w:val="009F2381"/>
    <w:rsid w:val="00A1572E"/>
    <w:rsid w:val="00A2594F"/>
    <w:rsid w:val="00AA7798"/>
    <w:rsid w:val="00AD6B40"/>
    <w:rsid w:val="00AF4A7B"/>
    <w:rsid w:val="00BF1A4A"/>
    <w:rsid w:val="00C54959"/>
    <w:rsid w:val="00CC4D85"/>
    <w:rsid w:val="00E13899"/>
    <w:rsid w:val="00E23B86"/>
    <w:rsid w:val="00F66621"/>
    <w:rsid w:val="00FA1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2BF0A"/>
  <w15:chartTrackingRefBased/>
  <w15:docId w15:val="{E8314730-106E-421A-9CEF-2BC01D21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571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571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F23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2381"/>
    <w:rPr>
      <w:sz w:val="20"/>
      <w:szCs w:val="20"/>
    </w:rPr>
  </w:style>
  <w:style w:type="character" w:styleId="Odwoanieprzypisudolnego">
    <w:name w:val="footnote reference"/>
    <w:basedOn w:val="Domylnaczcionkaakapitu"/>
    <w:uiPriority w:val="99"/>
    <w:semiHidden/>
    <w:unhideWhenUsed/>
    <w:rsid w:val="009F2381"/>
    <w:rPr>
      <w:vertAlign w:val="superscript"/>
    </w:rPr>
  </w:style>
  <w:style w:type="paragraph" w:customStyle="1" w:styleId="Default">
    <w:name w:val="Default"/>
    <w:rsid w:val="009F238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AA7798"/>
    <w:pPr>
      <w:ind w:left="720"/>
      <w:contextualSpacing/>
    </w:pPr>
  </w:style>
  <w:style w:type="paragraph" w:styleId="Tytu">
    <w:name w:val="Title"/>
    <w:basedOn w:val="Normalny"/>
    <w:next w:val="Normalny"/>
    <w:link w:val="TytuZnak"/>
    <w:uiPriority w:val="10"/>
    <w:qFormat/>
    <w:rsid w:val="008571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7141"/>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85714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857141"/>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9E3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354F"/>
  </w:style>
  <w:style w:type="paragraph" w:styleId="Stopka">
    <w:name w:val="footer"/>
    <w:basedOn w:val="Normalny"/>
    <w:link w:val="StopkaZnak"/>
    <w:uiPriority w:val="99"/>
    <w:unhideWhenUsed/>
    <w:rsid w:val="009E35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12FD-5479-4479-B0DF-06E68D24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13155</Words>
  <Characters>78933</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2021-11-17T08:41:00Z</dcterms:created>
  <dcterms:modified xsi:type="dcterms:W3CDTF">2021-11-17T12:26:00Z</dcterms:modified>
</cp:coreProperties>
</file>